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11A5" w14:textId="77777777" w:rsidR="0020451F" w:rsidRDefault="0020451F" w:rsidP="00C66D27">
      <w:pPr>
        <w:spacing w:after="120" w:line="360" w:lineRule="auto"/>
        <w:jc w:val="both"/>
        <w:rPr>
          <w:rFonts w:ascii="Verdana" w:hAnsi="Verdana"/>
          <w:b/>
          <w:bCs/>
          <w:sz w:val="27"/>
          <w:szCs w:val="27"/>
        </w:rPr>
      </w:pPr>
    </w:p>
    <w:p w14:paraId="18B29A38" w14:textId="5FBF1FEA" w:rsidR="00612F13" w:rsidRPr="0020451F" w:rsidRDefault="00612F13" w:rsidP="00C66D27">
      <w:pPr>
        <w:spacing w:after="120" w:line="360" w:lineRule="auto"/>
        <w:jc w:val="both"/>
        <w:rPr>
          <w:rFonts w:ascii="Verdana" w:hAnsi="Verdana"/>
          <w:b/>
          <w:bCs/>
          <w:sz w:val="28"/>
          <w:szCs w:val="27"/>
        </w:rPr>
      </w:pPr>
      <w:r w:rsidRPr="0020451F">
        <w:rPr>
          <w:rFonts w:ascii="Verdana" w:hAnsi="Verdana"/>
          <w:b/>
          <w:bCs/>
          <w:sz w:val="28"/>
          <w:szCs w:val="27"/>
        </w:rPr>
        <w:t xml:space="preserve">La </w:t>
      </w:r>
      <w:proofErr w:type="spellStart"/>
      <w:r w:rsidRPr="0020451F">
        <w:rPr>
          <w:rFonts w:ascii="Verdana" w:hAnsi="Verdana"/>
          <w:b/>
          <w:bCs/>
          <w:sz w:val="28"/>
          <w:szCs w:val="27"/>
        </w:rPr>
        <w:t>PMcM</w:t>
      </w:r>
      <w:proofErr w:type="spellEnd"/>
      <w:r w:rsidRPr="0020451F">
        <w:rPr>
          <w:rFonts w:ascii="Verdana" w:hAnsi="Verdana"/>
          <w:b/>
          <w:bCs/>
          <w:sz w:val="28"/>
          <w:szCs w:val="27"/>
        </w:rPr>
        <w:t xml:space="preserve"> denuncia que la farragosa burocracia y falta de unidad de criterio impide</w:t>
      </w:r>
      <w:r w:rsidR="008C50EA">
        <w:rPr>
          <w:rFonts w:ascii="Verdana" w:hAnsi="Verdana"/>
          <w:b/>
          <w:bCs/>
          <w:sz w:val="28"/>
          <w:szCs w:val="27"/>
        </w:rPr>
        <w:t>n</w:t>
      </w:r>
      <w:r w:rsidRPr="0020451F">
        <w:rPr>
          <w:rFonts w:ascii="Verdana" w:hAnsi="Verdana"/>
          <w:b/>
          <w:bCs/>
          <w:sz w:val="28"/>
          <w:szCs w:val="27"/>
        </w:rPr>
        <w:t xml:space="preserve"> a pymes y autónomos facturar los contratos públicos paralizados por la crisis del Covid-19</w:t>
      </w:r>
    </w:p>
    <w:p w14:paraId="3479CC18" w14:textId="77777777" w:rsidR="0020451F" w:rsidRDefault="0020451F" w:rsidP="00612F13">
      <w:pPr>
        <w:spacing w:after="120" w:line="360" w:lineRule="auto"/>
        <w:jc w:val="both"/>
        <w:rPr>
          <w:rFonts w:ascii="Verdana" w:hAnsi="Verdana"/>
          <w:b/>
          <w:bCs/>
          <w:sz w:val="18"/>
          <w:szCs w:val="18"/>
        </w:rPr>
      </w:pPr>
    </w:p>
    <w:p w14:paraId="01C8908A" w14:textId="3A4FC21E" w:rsidR="00612F13" w:rsidRPr="0020451F" w:rsidRDefault="00596FF5" w:rsidP="00612F13">
      <w:pPr>
        <w:spacing w:after="120" w:line="360" w:lineRule="auto"/>
        <w:jc w:val="both"/>
        <w:rPr>
          <w:rFonts w:ascii="Verdana" w:hAnsi="Verdana"/>
          <w:sz w:val="20"/>
          <w:szCs w:val="20"/>
        </w:rPr>
      </w:pPr>
      <w:r w:rsidRPr="0020451F">
        <w:rPr>
          <w:rFonts w:ascii="Verdana" w:hAnsi="Verdana"/>
          <w:b/>
          <w:bCs/>
          <w:sz w:val="20"/>
          <w:szCs w:val="20"/>
        </w:rPr>
        <w:t xml:space="preserve">Madrid, </w:t>
      </w:r>
      <w:r w:rsidR="00EA2510">
        <w:rPr>
          <w:rFonts w:ascii="Verdana" w:hAnsi="Verdana"/>
          <w:b/>
          <w:bCs/>
          <w:sz w:val="20"/>
          <w:szCs w:val="20"/>
        </w:rPr>
        <w:t>13</w:t>
      </w:r>
      <w:bookmarkStart w:id="0" w:name="_GoBack"/>
      <w:bookmarkEnd w:id="0"/>
      <w:r w:rsidR="0865879D" w:rsidRPr="0020451F">
        <w:rPr>
          <w:rFonts w:ascii="Verdana" w:hAnsi="Verdana"/>
          <w:b/>
          <w:bCs/>
          <w:sz w:val="20"/>
          <w:szCs w:val="20"/>
        </w:rPr>
        <w:t xml:space="preserve"> de </w:t>
      </w:r>
      <w:r w:rsidR="00725EE6" w:rsidRPr="0020451F">
        <w:rPr>
          <w:rFonts w:ascii="Verdana" w:hAnsi="Verdana"/>
          <w:b/>
          <w:bCs/>
          <w:sz w:val="20"/>
          <w:szCs w:val="20"/>
        </w:rPr>
        <w:t>abril</w:t>
      </w:r>
      <w:r w:rsidR="0865879D" w:rsidRPr="0020451F">
        <w:rPr>
          <w:rFonts w:ascii="Verdana" w:hAnsi="Verdana"/>
          <w:b/>
          <w:bCs/>
          <w:sz w:val="20"/>
          <w:szCs w:val="20"/>
        </w:rPr>
        <w:t xml:space="preserve"> de 2020.- </w:t>
      </w:r>
      <w:r w:rsidR="0865879D" w:rsidRPr="0020451F">
        <w:rPr>
          <w:rFonts w:ascii="Verdana" w:hAnsi="Verdana"/>
          <w:sz w:val="20"/>
          <w:szCs w:val="20"/>
        </w:rPr>
        <w:t>La Plataforma Multisectorial contra la Morosidad (</w:t>
      </w:r>
      <w:proofErr w:type="spellStart"/>
      <w:r w:rsidR="0865879D" w:rsidRPr="0020451F">
        <w:rPr>
          <w:rFonts w:ascii="Verdana" w:hAnsi="Verdana"/>
          <w:b/>
          <w:sz w:val="20"/>
          <w:szCs w:val="20"/>
        </w:rPr>
        <w:t>PMcM</w:t>
      </w:r>
      <w:proofErr w:type="spellEnd"/>
      <w:r w:rsidR="0865879D" w:rsidRPr="0020451F">
        <w:rPr>
          <w:rFonts w:ascii="Verdana" w:hAnsi="Verdana"/>
          <w:sz w:val="20"/>
          <w:szCs w:val="20"/>
        </w:rPr>
        <w:t xml:space="preserve">) </w:t>
      </w:r>
      <w:r w:rsidR="00612F13" w:rsidRPr="0020451F">
        <w:rPr>
          <w:rFonts w:ascii="Verdana" w:hAnsi="Verdana"/>
          <w:sz w:val="20"/>
          <w:szCs w:val="20"/>
        </w:rPr>
        <w:t xml:space="preserve">ha denunciado que la </w:t>
      </w:r>
      <w:r w:rsidR="00612F13" w:rsidRPr="0020451F">
        <w:rPr>
          <w:rFonts w:ascii="Verdana" w:hAnsi="Verdana"/>
          <w:b/>
          <w:sz w:val="20"/>
          <w:szCs w:val="20"/>
        </w:rPr>
        <w:t>farragosa burocracia y falta de unidad de criterio está</w:t>
      </w:r>
      <w:r w:rsidR="008C50EA">
        <w:rPr>
          <w:rFonts w:ascii="Verdana" w:hAnsi="Verdana"/>
          <w:b/>
          <w:sz w:val="20"/>
          <w:szCs w:val="20"/>
        </w:rPr>
        <w:t>n</w:t>
      </w:r>
      <w:r w:rsidR="00612F13" w:rsidRPr="0020451F">
        <w:rPr>
          <w:rFonts w:ascii="Verdana" w:hAnsi="Verdana"/>
          <w:b/>
          <w:sz w:val="20"/>
          <w:szCs w:val="20"/>
        </w:rPr>
        <w:t xml:space="preserve"> impidiendo a pymes y autónomos facturar los contratos públicos paralizados por la crisis sanitaria del coronavirus</w:t>
      </w:r>
      <w:r w:rsidR="00612F13" w:rsidRPr="0020451F">
        <w:rPr>
          <w:rFonts w:ascii="Verdana" w:hAnsi="Verdana"/>
          <w:sz w:val="20"/>
          <w:szCs w:val="20"/>
        </w:rPr>
        <w:t>.</w:t>
      </w:r>
    </w:p>
    <w:p w14:paraId="065DA2B4" w14:textId="44607FCF" w:rsidR="00612F13" w:rsidRPr="0020451F" w:rsidRDefault="00612F13" w:rsidP="00612F13">
      <w:pPr>
        <w:spacing w:after="120" w:line="360" w:lineRule="auto"/>
        <w:jc w:val="both"/>
        <w:rPr>
          <w:rFonts w:ascii="Verdana" w:hAnsi="Verdana"/>
          <w:sz w:val="20"/>
          <w:szCs w:val="20"/>
        </w:rPr>
      </w:pPr>
      <w:r w:rsidRPr="0020451F">
        <w:rPr>
          <w:rFonts w:ascii="Verdana" w:hAnsi="Verdana"/>
          <w:sz w:val="20"/>
          <w:szCs w:val="20"/>
        </w:rPr>
        <w:t xml:space="preserve">Esta situación se está produciendo porque, tal y como indica la Ley de Contratos del Sector Público, </w:t>
      </w:r>
      <w:r w:rsidRPr="0020451F">
        <w:rPr>
          <w:rFonts w:ascii="Verdana" w:hAnsi="Verdana"/>
          <w:b/>
          <w:sz w:val="20"/>
          <w:szCs w:val="20"/>
        </w:rPr>
        <w:t>para que se produzca una</w:t>
      </w:r>
      <w:r w:rsidR="004E1EAC">
        <w:rPr>
          <w:rFonts w:ascii="Verdana" w:hAnsi="Verdana"/>
          <w:b/>
          <w:sz w:val="20"/>
          <w:szCs w:val="20"/>
        </w:rPr>
        <w:t xml:space="preserve"> suspensión </w:t>
      </w:r>
      <w:r w:rsidRPr="0020451F">
        <w:rPr>
          <w:rFonts w:ascii="Verdana" w:hAnsi="Verdana"/>
          <w:b/>
          <w:sz w:val="20"/>
          <w:szCs w:val="20"/>
        </w:rPr>
        <w:t>-total o parcial- de un contrato público es necesario que la Admini</w:t>
      </w:r>
      <w:r w:rsidR="008C50EA">
        <w:rPr>
          <w:rFonts w:ascii="Verdana" w:hAnsi="Verdana"/>
          <w:b/>
          <w:sz w:val="20"/>
          <w:szCs w:val="20"/>
        </w:rPr>
        <w:t>stración licitadora levante un ‘</w:t>
      </w:r>
      <w:r w:rsidRPr="0020451F">
        <w:rPr>
          <w:rFonts w:ascii="Verdana" w:hAnsi="Verdana"/>
          <w:b/>
          <w:sz w:val="20"/>
          <w:szCs w:val="20"/>
        </w:rPr>
        <w:t xml:space="preserve">acta de </w:t>
      </w:r>
      <w:r w:rsidR="004E1EAC">
        <w:rPr>
          <w:rFonts w:ascii="Verdana" w:hAnsi="Verdana"/>
          <w:b/>
          <w:sz w:val="20"/>
          <w:szCs w:val="20"/>
        </w:rPr>
        <w:t>suspensión</w:t>
      </w:r>
      <w:r w:rsidRPr="0020451F">
        <w:rPr>
          <w:rFonts w:ascii="Verdana" w:hAnsi="Verdana"/>
          <w:b/>
          <w:sz w:val="20"/>
          <w:szCs w:val="20"/>
        </w:rPr>
        <w:t>, y esto “no se está haciendo en numerosos casos”,</w:t>
      </w:r>
      <w:r w:rsidRPr="0020451F">
        <w:rPr>
          <w:rFonts w:ascii="Verdana" w:hAnsi="Verdana"/>
          <w:sz w:val="20"/>
          <w:szCs w:val="20"/>
        </w:rPr>
        <w:t xml:space="preserve"> alerta el presidente de la </w:t>
      </w:r>
      <w:proofErr w:type="spellStart"/>
      <w:r w:rsidRPr="0020451F">
        <w:rPr>
          <w:rFonts w:ascii="Verdana" w:hAnsi="Verdana"/>
          <w:sz w:val="20"/>
          <w:szCs w:val="20"/>
        </w:rPr>
        <w:t>PMcM</w:t>
      </w:r>
      <w:proofErr w:type="spellEnd"/>
      <w:r w:rsidRPr="0020451F">
        <w:rPr>
          <w:rFonts w:ascii="Verdana" w:hAnsi="Verdana"/>
          <w:sz w:val="20"/>
          <w:szCs w:val="20"/>
        </w:rPr>
        <w:t>, Antoni Cañete.</w:t>
      </w:r>
    </w:p>
    <w:p w14:paraId="582CF31C" w14:textId="3BDF5E60" w:rsidR="00612F13" w:rsidRPr="0020451F" w:rsidRDefault="00612F13" w:rsidP="00612F13">
      <w:pPr>
        <w:spacing w:after="120" w:line="360" w:lineRule="auto"/>
        <w:jc w:val="both"/>
        <w:rPr>
          <w:rFonts w:ascii="Verdana" w:hAnsi="Verdana"/>
          <w:sz w:val="20"/>
          <w:szCs w:val="20"/>
        </w:rPr>
      </w:pPr>
      <w:r w:rsidRPr="0020451F">
        <w:rPr>
          <w:rFonts w:ascii="Verdana" w:hAnsi="Verdana"/>
          <w:sz w:val="20"/>
          <w:szCs w:val="20"/>
        </w:rPr>
        <w:t xml:space="preserve">Esta ausencia del acta de </w:t>
      </w:r>
      <w:r w:rsidR="004E1EAC">
        <w:rPr>
          <w:rFonts w:ascii="Verdana" w:hAnsi="Verdana"/>
          <w:sz w:val="20"/>
          <w:szCs w:val="20"/>
        </w:rPr>
        <w:t>suspensión</w:t>
      </w:r>
      <w:r w:rsidRPr="0020451F">
        <w:rPr>
          <w:rFonts w:ascii="Verdana" w:hAnsi="Verdana"/>
          <w:sz w:val="20"/>
          <w:szCs w:val="20"/>
        </w:rPr>
        <w:t xml:space="preserve"> “impide a los contratistas tener acceso a las indemnizaciones por </w:t>
      </w:r>
      <w:r w:rsidR="004E1EAC">
        <w:rPr>
          <w:rFonts w:ascii="Verdana" w:hAnsi="Verdana"/>
          <w:sz w:val="20"/>
          <w:szCs w:val="20"/>
        </w:rPr>
        <w:t>suspensión</w:t>
      </w:r>
      <w:r w:rsidRPr="0020451F">
        <w:rPr>
          <w:rFonts w:ascii="Verdana" w:hAnsi="Verdana"/>
          <w:sz w:val="20"/>
          <w:szCs w:val="20"/>
        </w:rPr>
        <w:t>, que deberían facturarse como ‘facturas a cuenta’, y cuya liquidación se produciría una vez que el contratista demuestre que ha incurrido en los gastos previstos por la ley, entre ellos el mantenimiento de empleos”, explica Cañete. “</w:t>
      </w:r>
      <w:r w:rsidRPr="0020451F">
        <w:rPr>
          <w:rFonts w:ascii="Verdana" w:hAnsi="Verdana"/>
          <w:b/>
          <w:sz w:val="20"/>
          <w:szCs w:val="20"/>
        </w:rPr>
        <w:t>Sin un levantamiento del acta el contratista no puede facturar y por tanto tampoco cobrar, y todo por una desorganización burocrática que se va a llevar por delante a muchas empresas</w:t>
      </w:r>
      <w:r w:rsidRPr="0020451F">
        <w:rPr>
          <w:rFonts w:ascii="Verdana" w:hAnsi="Verdana"/>
          <w:sz w:val="20"/>
          <w:szCs w:val="20"/>
        </w:rPr>
        <w:t xml:space="preserve">”, se lamenta. </w:t>
      </w:r>
    </w:p>
    <w:p w14:paraId="423FDF34" w14:textId="421B5865" w:rsidR="008840DF" w:rsidRDefault="008840DF" w:rsidP="00612F13">
      <w:pPr>
        <w:spacing w:after="120" w:line="360" w:lineRule="auto"/>
        <w:jc w:val="both"/>
        <w:rPr>
          <w:rFonts w:ascii="Verdana" w:hAnsi="Verdana"/>
          <w:sz w:val="20"/>
          <w:szCs w:val="20"/>
        </w:rPr>
      </w:pPr>
      <w:r>
        <w:rPr>
          <w:rFonts w:ascii="Verdana" w:hAnsi="Verdana"/>
          <w:sz w:val="20"/>
          <w:szCs w:val="20"/>
        </w:rPr>
        <w:t>D</w:t>
      </w:r>
      <w:r w:rsidRPr="008840DF">
        <w:rPr>
          <w:rFonts w:ascii="Verdana" w:hAnsi="Verdana"/>
          <w:sz w:val="20"/>
          <w:szCs w:val="20"/>
        </w:rPr>
        <w:t xml:space="preserve">e acuerdo con el artículo 34 del </w:t>
      </w:r>
      <w:proofErr w:type="spellStart"/>
      <w:r w:rsidRPr="008840DF">
        <w:rPr>
          <w:rFonts w:ascii="Verdana" w:hAnsi="Verdana"/>
          <w:sz w:val="20"/>
          <w:szCs w:val="20"/>
        </w:rPr>
        <w:t>RDLey</w:t>
      </w:r>
      <w:proofErr w:type="spellEnd"/>
      <w:r w:rsidRPr="008840DF">
        <w:rPr>
          <w:rFonts w:ascii="Verdana" w:hAnsi="Verdana"/>
          <w:sz w:val="20"/>
          <w:szCs w:val="20"/>
        </w:rPr>
        <w:t xml:space="preserve"> 8/2020 que se pronuncia sobre los contrato</w:t>
      </w:r>
      <w:r>
        <w:rPr>
          <w:rFonts w:ascii="Verdana" w:hAnsi="Verdana"/>
          <w:sz w:val="20"/>
          <w:szCs w:val="20"/>
        </w:rPr>
        <w:t>s públicos, el hecho de que la A</w:t>
      </w:r>
      <w:r w:rsidRPr="008840DF">
        <w:rPr>
          <w:rFonts w:ascii="Verdana" w:hAnsi="Verdana"/>
          <w:sz w:val="20"/>
          <w:szCs w:val="20"/>
        </w:rPr>
        <w:t>dministración no diga nada sobre la solicitud de suspens</w:t>
      </w:r>
      <w:r>
        <w:rPr>
          <w:rFonts w:ascii="Verdana" w:hAnsi="Verdana"/>
          <w:sz w:val="20"/>
          <w:szCs w:val="20"/>
        </w:rPr>
        <w:t>ión del contratista se entiende</w:t>
      </w:r>
      <w:r w:rsidRPr="008840DF">
        <w:rPr>
          <w:rFonts w:ascii="Verdana" w:hAnsi="Verdana"/>
          <w:sz w:val="20"/>
          <w:szCs w:val="20"/>
        </w:rPr>
        <w:t xml:space="preserve"> como desestimación</w:t>
      </w:r>
      <w:r w:rsidR="007A4586">
        <w:rPr>
          <w:rFonts w:ascii="Verdana" w:hAnsi="Verdana"/>
          <w:sz w:val="20"/>
          <w:szCs w:val="20"/>
        </w:rPr>
        <w:t>,</w:t>
      </w:r>
      <w:r>
        <w:rPr>
          <w:rFonts w:ascii="Verdana" w:hAnsi="Verdana"/>
          <w:sz w:val="20"/>
          <w:szCs w:val="20"/>
        </w:rPr>
        <w:t xml:space="preserve"> y “esto </w:t>
      </w:r>
      <w:r w:rsidRPr="008840DF">
        <w:rPr>
          <w:rFonts w:ascii="Verdana" w:hAnsi="Verdana"/>
          <w:sz w:val="20"/>
          <w:szCs w:val="20"/>
        </w:rPr>
        <w:t xml:space="preserve">produce mucha </w:t>
      </w:r>
      <w:r w:rsidRPr="006008E0">
        <w:rPr>
          <w:rFonts w:ascii="Verdana" w:hAnsi="Verdana"/>
          <w:b/>
          <w:sz w:val="20"/>
          <w:szCs w:val="20"/>
        </w:rPr>
        <w:t>inseguridad jurídica</w:t>
      </w:r>
      <w:r>
        <w:rPr>
          <w:rFonts w:ascii="Verdana" w:hAnsi="Verdana"/>
          <w:sz w:val="20"/>
          <w:szCs w:val="20"/>
        </w:rPr>
        <w:t xml:space="preserve">; </w:t>
      </w:r>
      <w:r w:rsidRPr="008840DF">
        <w:rPr>
          <w:rFonts w:ascii="Verdana" w:hAnsi="Verdana"/>
          <w:sz w:val="20"/>
          <w:szCs w:val="20"/>
        </w:rPr>
        <w:t>parece muy poco coherente que con el caos que está habiendo</w:t>
      </w:r>
      <w:r>
        <w:rPr>
          <w:rFonts w:ascii="Verdana" w:hAnsi="Verdana"/>
          <w:sz w:val="20"/>
          <w:szCs w:val="20"/>
        </w:rPr>
        <w:t xml:space="preserve">, </w:t>
      </w:r>
      <w:r w:rsidRPr="008840DF">
        <w:rPr>
          <w:rFonts w:ascii="Verdana" w:hAnsi="Verdana"/>
          <w:sz w:val="20"/>
          <w:szCs w:val="20"/>
        </w:rPr>
        <w:t>los pocos medios que habrá para resolver est</w:t>
      </w:r>
      <w:r>
        <w:rPr>
          <w:rFonts w:ascii="Verdana" w:hAnsi="Verdana"/>
          <w:sz w:val="20"/>
          <w:szCs w:val="20"/>
        </w:rPr>
        <w:t>e tipo de</w:t>
      </w:r>
      <w:r w:rsidRPr="008840DF">
        <w:rPr>
          <w:rFonts w:ascii="Verdana" w:hAnsi="Verdana"/>
          <w:sz w:val="20"/>
          <w:szCs w:val="20"/>
        </w:rPr>
        <w:t xml:space="preserve"> asuntos y el </w:t>
      </w:r>
      <w:r>
        <w:rPr>
          <w:rFonts w:ascii="Verdana" w:hAnsi="Verdana"/>
          <w:sz w:val="20"/>
          <w:szCs w:val="20"/>
        </w:rPr>
        <w:t>escaso</w:t>
      </w:r>
      <w:r w:rsidRPr="008840DF">
        <w:rPr>
          <w:rFonts w:ascii="Verdana" w:hAnsi="Verdana"/>
          <w:sz w:val="20"/>
          <w:szCs w:val="20"/>
        </w:rPr>
        <w:t xml:space="preserve"> plazo que se concede, que el silencio sea en calidad de desestimación</w:t>
      </w:r>
      <w:r>
        <w:rPr>
          <w:rFonts w:ascii="Verdana" w:hAnsi="Verdana"/>
          <w:sz w:val="20"/>
          <w:szCs w:val="20"/>
        </w:rPr>
        <w:t>,</w:t>
      </w:r>
      <w:r w:rsidRPr="008840DF">
        <w:rPr>
          <w:rFonts w:ascii="Verdana" w:hAnsi="Verdana"/>
          <w:sz w:val="20"/>
          <w:szCs w:val="20"/>
        </w:rPr>
        <w:t xml:space="preserve"> y más</w:t>
      </w:r>
      <w:r>
        <w:rPr>
          <w:rFonts w:ascii="Verdana" w:hAnsi="Verdana"/>
          <w:sz w:val="20"/>
          <w:szCs w:val="20"/>
        </w:rPr>
        <w:t xml:space="preserve"> cuando cabe la posibilidad de </w:t>
      </w:r>
      <w:r w:rsidRPr="008840DF">
        <w:rPr>
          <w:rFonts w:ascii="Verdana" w:hAnsi="Verdana"/>
          <w:sz w:val="20"/>
          <w:szCs w:val="20"/>
        </w:rPr>
        <w:t>posterior revisión de las circunstancias alegadas</w:t>
      </w:r>
      <w:r>
        <w:rPr>
          <w:rFonts w:ascii="Verdana" w:hAnsi="Verdana"/>
          <w:sz w:val="20"/>
          <w:szCs w:val="20"/>
        </w:rPr>
        <w:t xml:space="preserve">”, manifiesta </w:t>
      </w:r>
      <w:r w:rsidR="003251F4">
        <w:rPr>
          <w:rFonts w:ascii="Verdana" w:hAnsi="Verdana"/>
          <w:sz w:val="20"/>
          <w:szCs w:val="20"/>
        </w:rPr>
        <w:t xml:space="preserve">el presidente de la </w:t>
      </w:r>
      <w:proofErr w:type="spellStart"/>
      <w:r w:rsidR="003251F4">
        <w:rPr>
          <w:rFonts w:ascii="Verdana" w:hAnsi="Verdana"/>
          <w:sz w:val="20"/>
          <w:szCs w:val="20"/>
        </w:rPr>
        <w:t>PMcM</w:t>
      </w:r>
      <w:proofErr w:type="spellEnd"/>
      <w:r w:rsidRPr="008840DF">
        <w:rPr>
          <w:rFonts w:ascii="Verdana" w:hAnsi="Verdana"/>
          <w:sz w:val="20"/>
          <w:szCs w:val="20"/>
        </w:rPr>
        <w:t>.</w:t>
      </w:r>
    </w:p>
    <w:p w14:paraId="3067C3E0" w14:textId="75F2DC9A" w:rsidR="00612F13" w:rsidRPr="0020451F" w:rsidRDefault="00612F13" w:rsidP="00612F13">
      <w:pPr>
        <w:spacing w:after="120" w:line="360" w:lineRule="auto"/>
        <w:jc w:val="both"/>
        <w:rPr>
          <w:rFonts w:ascii="Verdana" w:hAnsi="Verdana"/>
          <w:sz w:val="20"/>
          <w:szCs w:val="20"/>
        </w:rPr>
      </w:pPr>
      <w:r w:rsidRPr="0020451F">
        <w:rPr>
          <w:rFonts w:ascii="Verdana" w:hAnsi="Verdana"/>
          <w:sz w:val="20"/>
          <w:szCs w:val="20"/>
        </w:rPr>
        <w:t xml:space="preserve">En </w:t>
      </w:r>
      <w:r w:rsidR="003251F4">
        <w:rPr>
          <w:rFonts w:ascii="Verdana" w:hAnsi="Verdana"/>
          <w:sz w:val="20"/>
          <w:szCs w:val="20"/>
        </w:rPr>
        <w:t xml:space="preserve">su </w:t>
      </w:r>
      <w:r w:rsidRPr="0020451F">
        <w:rPr>
          <w:rFonts w:ascii="Verdana" w:hAnsi="Verdana"/>
          <w:sz w:val="20"/>
          <w:szCs w:val="20"/>
        </w:rPr>
        <w:t xml:space="preserve">opinión, en algunos casos la situación es “todavía más kafkiana, especialmente en los considerados servicios esenciales, como los de atención domiciliaria a personas dependientes. </w:t>
      </w:r>
      <w:r w:rsidRPr="0020451F">
        <w:rPr>
          <w:rFonts w:ascii="Verdana" w:hAnsi="Verdana"/>
          <w:b/>
          <w:sz w:val="20"/>
          <w:szCs w:val="20"/>
        </w:rPr>
        <w:t>Pymes y autónomos se ven obligados a mantener en plantilla el personal de un servicio que en muchos casos no pueden ofrecer actualmente por la crisis del Covid-19, ya sea porque los beneficiarios están enfermos o porque se han trasladado a convivir con algún familiar durante el confinamiento</w:t>
      </w:r>
      <w:r w:rsidRPr="0020451F">
        <w:rPr>
          <w:rFonts w:ascii="Verdana" w:hAnsi="Verdana"/>
          <w:sz w:val="20"/>
          <w:szCs w:val="20"/>
        </w:rPr>
        <w:t xml:space="preserve">”. </w:t>
      </w:r>
    </w:p>
    <w:p w14:paraId="75044F06" w14:textId="0EBD97E0" w:rsidR="00612F13" w:rsidRPr="0020451F" w:rsidRDefault="00612F13" w:rsidP="00612F13">
      <w:pPr>
        <w:spacing w:after="120" w:line="360" w:lineRule="auto"/>
        <w:jc w:val="both"/>
        <w:rPr>
          <w:rFonts w:ascii="Verdana" w:hAnsi="Verdana"/>
          <w:sz w:val="20"/>
          <w:szCs w:val="20"/>
        </w:rPr>
      </w:pPr>
      <w:r w:rsidRPr="0020451F">
        <w:rPr>
          <w:rFonts w:ascii="Verdana" w:hAnsi="Verdana"/>
          <w:sz w:val="20"/>
          <w:szCs w:val="20"/>
        </w:rPr>
        <w:lastRenderedPageBreak/>
        <w:t xml:space="preserve">A la farragosa burocracia se suma en algunos territorios también la </w:t>
      </w:r>
      <w:r w:rsidRPr="0020451F">
        <w:rPr>
          <w:rFonts w:ascii="Verdana" w:hAnsi="Verdana"/>
          <w:b/>
          <w:sz w:val="20"/>
          <w:szCs w:val="20"/>
        </w:rPr>
        <w:t>falta de unidad de criterio</w:t>
      </w:r>
      <w:r w:rsidRPr="0020451F">
        <w:rPr>
          <w:rFonts w:ascii="Verdana" w:hAnsi="Verdana"/>
          <w:sz w:val="20"/>
          <w:szCs w:val="20"/>
        </w:rPr>
        <w:t xml:space="preserve">. En </w:t>
      </w:r>
      <w:r w:rsidRPr="0020451F">
        <w:rPr>
          <w:rFonts w:ascii="Verdana" w:hAnsi="Verdana"/>
          <w:b/>
          <w:sz w:val="20"/>
          <w:szCs w:val="20"/>
        </w:rPr>
        <w:t xml:space="preserve">Cataluña, por ejemplo, el método de solicitud de </w:t>
      </w:r>
      <w:r w:rsidR="00CA0D81">
        <w:rPr>
          <w:rFonts w:ascii="Verdana" w:hAnsi="Verdana"/>
          <w:b/>
          <w:sz w:val="20"/>
          <w:szCs w:val="20"/>
        </w:rPr>
        <w:t>suspensión</w:t>
      </w:r>
      <w:r w:rsidRPr="0020451F">
        <w:rPr>
          <w:rFonts w:ascii="Verdana" w:hAnsi="Verdana"/>
          <w:b/>
          <w:sz w:val="20"/>
          <w:szCs w:val="20"/>
        </w:rPr>
        <w:t xml:space="preserve"> del servicio es responsabilidad de cada administración local concreta, sin un criterio común, de manera que hay que negociar las condiciones específicas con cada Ayuntamiento, “lo que lo hace totalmente inviable”,</w:t>
      </w:r>
      <w:r w:rsidRPr="0020451F">
        <w:rPr>
          <w:rFonts w:ascii="Verdana" w:hAnsi="Verdana"/>
          <w:sz w:val="20"/>
          <w:szCs w:val="20"/>
        </w:rPr>
        <w:t xml:space="preserve"> califica Cañete.</w:t>
      </w:r>
    </w:p>
    <w:p w14:paraId="1EBF7835" w14:textId="34295F26" w:rsidR="00F74D2D" w:rsidRPr="0020451F" w:rsidRDefault="00612F13" w:rsidP="00612F13">
      <w:pPr>
        <w:spacing w:after="120" w:line="360" w:lineRule="auto"/>
        <w:jc w:val="both"/>
        <w:rPr>
          <w:rFonts w:ascii="Verdana" w:hAnsi="Verdana"/>
          <w:b/>
          <w:sz w:val="20"/>
          <w:szCs w:val="20"/>
        </w:rPr>
      </w:pPr>
      <w:r w:rsidRPr="0020451F">
        <w:rPr>
          <w:rFonts w:ascii="Verdana" w:hAnsi="Verdana"/>
          <w:sz w:val="20"/>
          <w:szCs w:val="20"/>
        </w:rPr>
        <w:t xml:space="preserve">Por todo ello, el presidente de la </w:t>
      </w:r>
      <w:proofErr w:type="spellStart"/>
      <w:r w:rsidRPr="0020451F">
        <w:rPr>
          <w:rFonts w:ascii="Verdana" w:hAnsi="Verdana"/>
          <w:sz w:val="20"/>
          <w:szCs w:val="20"/>
        </w:rPr>
        <w:t>PMcM</w:t>
      </w:r>
      <w:proofErr w:type="spellEnd"/>
      <w:r w:rsidRPr="0020451F">
        <w:rPr>
          <w:rFonts w:ascii="Verdana" w:hAnsi="Verdana"/>
          <w:sz w:val="20"/>
          <w:szCs w:val="20"/>
        </w:rPr>
        <w:t xml:space="preserve"> </w:t>
      </w:r>
      <w:r w:rsidRPr="0020451F">
        <w:rPr>
          <w:rFonts w:ascii="Verdana" w:hAnsi="Verdana"/>
          <w:b/>
          <w:sz w:val="20"/>
          <w:szCs w:val="20"/>
        </w:rPr>
        <w:t>ha solicitado que “se agilicen estos trámites burocráticos” y ha instado a que haya un “criterio consensuado único” que permita a pymes y autónomos facturar los contratos públicos paralizados por la crisis sanitaria del coronavirus</w:t>
      </w:r>
      <w:r w:rsidR="00506535" w:rsidRPr="0020451F">
        <w:rPr>
          <w:rFonts w:ascii="Verdana" w:hAnsi="Verdana"/>
          <w:b/>
          <w:sz w:val="20"/>
          <w:szCs w:val="20"/>
        </w:rPr>
        <w:t>.</w:t>
      </w:r>
    </w:p>
    <w:p w14:paraId="67029AD5" w14:textId="511FB7ED" w:rsidR="00FE36D8" w:rsidRPr="00E706E1" w:rsidRDefault="00BD13D2" w:rsidP="00D770E8">
      <w:pPr>
        <w:pStyle w:val="xmsolistparagraph"/>
        <w:spacing w:after="120" w:line="360" w:lineRule="auto"/>
        <w:jc w:val="both"/>
        <w:rPr>
          <w:rFonts w:ascii="Verdana" w:hAnsi="Verdana" w:cs="Calibri"/>
          <w:sz w:val="18"/>
          <w:szCs w:val="18"/>
        </w:rPr>
      </w:pPr>
      <w:r w:rsidRPr="00E706E1">
        <w:rPr>
          <w:rFonts w:ascii="Verdana" w:hAnsi="Verdana" w:cs="Verdana"/>
          <w:b/>
          <w:bCs/>
          <w:sz w:val="16"/>
          <w:szCs w:val="16"/>
        </w:rPr>
        <w:t>So</w:t>
      </w:r>
      <w:r w:rsidR="00FE36D8" w:rsidRPr="00E706E1">
        <w:rPr>
          <w:rFonts w:ascii="Verdana" w:hAnsi="Verdana" w:cs="Verdana"/>
          <w:b/>
          <w:bCs/>
          <w:sz w:val="16"/>
          <w:szCs w:val="16"/>
        </w:rPr>
        <w:t xml:space="preserve">bre la </w:t>
      </w:r>
      <w:proofErr w:type="spellStart"/>
      <w:r w:rsidR="00FE36D8" w:rsidRPr="00E706E1">
        <w:rPr>
          <w:rFonts w:ascii="Verdana" w:hAnsi="Verdana" w:cs="Verdana"/>
          <w:b/>
          <w:bCs/>
          <w:sz w:val="16"/>
          <w:szCs w:val="16"/>
        </w:rPr>
        <w:t>PMcM</w:t>
      </w:r>
      <w:proofErr w:type="spellEnd"/>
    </w:p>
    <w:p w14:paraId="69FACB4C" w14:textId="77777777" w:rsidR="00FE36D8" w:rsidRPr="00E706E1" w:rsidRDefault="00FE36D8" w:rsidP="00D770E8">
      <w:pPr>
        <w:jc w:val="both"/>
        <w:rPr>
          <w:rFonts w:ascii="Verdana" w:hAnsi="Verdana" w:cs="Verdana"/>
          <w:sz w:val="16"/>
          <w:szCs w:val="16"/>
        </w:rPr>
      </w:pPr>
      <w:r w:rsidRPr="00E706E1">
        <w:rPr>
          <w:rFonts w:ascii="Verdana" w:hAnsi="Verdana" w:cs="Verdana"/>
          <w:sz w:val="16"/>
          <w:szCs w:val="16"/>
        </w:rPr>
        <w:t>La Plataforma Multisectorial contra la Morosidad (</w:t>
      </w:r>
      <w:proofErr w:type="spellStart"/>
      <w:r w:rsidRPr="00E706E1">
        <w:rPr>
          <w:rFonts w:ascii="Verdana" w:hAnsi="Verdana" w:cs="Verdana"/>
          <w:sz w:val="16"/>
          <w:szCs w:val="16"/>
        </w:rPr>
        <w:t>PMcM</w:t>
      </w:r>
      <w:proofErr w:type="spellEnd"/>
      <w:r w:rsidRPr="00E706E1">
        <w:rPr>
          <w:rFonts w:ascii="Verdana" w:hAnsi="Verdana" w:cs="Verdana"/>
          <w:sz w:val="16"/>
          <w:szCs w:val="16"/>
        </w:rPr>
        <w:t>) agrupa a entidades estatales, autonómicas y sectoriales, que en conjunto representan a cerca de 1 millón de empresas -con una cifra de negocio cercana a los 150.000 millones de euros- y que dan empleo a más de 4,5 millones de trabajadores y autónomos (</w:t>
      </w:r>
      <w:hyperlink r:id="rId8" w:history="1">
        <w:r w:rsidRPr="00E706E1">
          <w:rPr>
            <w:rStyle w:val="Hipervnculo"/>
            <w:rFonts w:ascii="Verdana" w:hAnsi="Verdana" w:cs="Verdana"/>
            <w:color w:val="auto"/>
            <w:sz w:val="16"/>
            <w:szCs w:val="16"/>
          </w:rPr>
          <w:t>www.pmcm.es</w:t>
        </w:r>
      </w:hyperlink>
      <w:r w:rsidRPr="00E706E1">
        <w:rPr>
          <w:rFonts w:ascii="Verdana" w:hAnsi="Verdana" w:cs="Verdana"/>
          <w:sz w:val="16"/>
          <w:szCs w:val="16"/>
        </w:rPr>
        <w:t xml:space="preserve">). Asimismo, la </w:t>
      </w:r>
      <w:proofErr w:type="spellStart"/>
      <w:r w:rsidRPr="00E706E1">
        <w:rPr>
          <w:rFonts w:ascii="Verdana" w:hAnsi="Verdana" w:cs="Verdana"/>
          <w:sz w:val="16"/>
          <w:szCs w:val="16"/>
        </w:rPr>
        <w:t>PMcM</w:t>
      </w:r>
      <w:proofErr w:type="spellEnd"/>
      <w:r w:rsidRPr="00E706E1">
        <w:rPr>
          <w:rFonts w:ascii="Verdana" w:hAnsi="Verdana" w:cs="Verdana"/>
          <w:sz w:val="16"/>
          <w:szCs w:val="16"/>
        </w:rPr>
        <w:t xml:space="preserve"> tiene reconocida en la propia Ley 15/2010 su legitimación activa en este ámbito.</w:t>
      </w:r>
    </w:p>
    <w:p w14:paraId="55560E5B" w14:textId="77777777" w:rsidR="00FE36D8" w:rsidRPr="00E706E1" w:rsidRDefault="00FE36D8" w:rsidP="00D770E8">
      <w:pPr>
        <w:jc w:val="both"/>
        <w:rPr>
          <w:rFonts w:ascii="Verdana" w:hAnsi="Verdana" w:cs="Verdana"/>
          <w:b/>
          <w:bCs/>
          <w:i/>
          <w:sz w:val="16"/>
          <w:szCs w:val="16"/>
        </w:rPr>
      </w:pPr>
      <w:r w:rsidRPr="00E706E1">
        <w:rPr>
          <w:rFonts w:ascii="Verdana" w:hAnsi="Verdana" w:cs="Verdana"/>
          <w:b/>
          <w:bCs/>
          <w:i/>
          <w:sz w:val="16"/>
          <w:szCs w:val="16"/>
        </w:rPr>
        <w:t>Cuenta oficial de Twitter: @</w:t>
      </w:r>
      <w:proofErr w:type="spellStart"/>
      <w:r w:rsidRPr="00E706E1">
        <w:rPr>
          <w:rFonts w:ascii="Verdana" w:hAnsi="Verdana" w:cs="Verdana"/>
          <w:b/>
          <w:bCs/>
          <w:i/>
          <w:sz w:val="16"/>
          <w:szCs w:val="16"/>
        </w:rPr>
        <w:t>PMcMorosidad</w:t>
      </w:r>
      <w:proofErr w:type="spellEnd"/>
      <w:r w:rsidRPr="00E706E1">
        <w:rPr>
          <w:rFonts w:ascii="Verdana" w:hAnsi="Verdana" w:cs="Verdana"/>
          <w:b/>
          <w:bCs/>
          <w:i/>
          <w:sz w:val="16"/>
          <w:szCs w:val="16"/>
        </w:rPr>
        <w:t xml:space="preserve">             Antoni Cañete, presidente de </w:t>
      </w:r>
      <w:proofErr w:type="spellStart"/>
      <w:r w:rsidRPr="00E706E1">
        <w:rPr>
          <w:rFonts w:ascii="Verdana" w:hAnsi="Verdana" w:cs="Verdana"/>
          <w:b/>
          <w:bCs/>
          <w:i/>
          <w:sz w:val="16"/>
          <w:szCs w:val="16"/>
        </w:rPr>
        <w:t>PMcM</w:t>
      </w:r>
      <w:proofErr w:type="spellEnd"/>
      <w:r w:rsidRPr="00E706E1">
        <w:rPr>
          <w:rFonts w:ascii="Verdana" w:hAnsi="Verdana" w:cs="Verdana"/>
          <w:b/>
          <w:bCs/>
          <w:i/>
          <w:sz w:val="16"/>
          <w:szCs w:val="16"/>
        </w:rPr>
        <w:t>: @</w:t>
      </w:r>
      <w:proofErr w:type="spellStart"/>
      <w:r w:rsidRPr="00E706E1">
        <w:rPr>
          <w:rFonts w:ascii="Verdana" w:hAnsi="Verdana" w:cs="Verdana"/>
          <w:b/>
          <w:bCs/>
          <w:i/>
          <w:sz w:val="16"/>
          <w:szCs w:val="16"/>
        </w:rPr>
        <w:t>AntoniCanete</w:t>
      </w:r>
      <w:proofErr w:type="spellEnd"/>
    </w:p>
    <w:p w14:paraId="61719A8A" w14:textId="77777777" w:rsidR="00FE36D8" w:rsidRPr="00E706E1" w:rsidRDefault="00FE36D8" w:rsidP="00D770E8">
      <w:pPr>
        <w:jc w:val="both"/>
        <w:rPr>
          <w:rFonts w:ascii="Verdana" w:hAnsi="Verdana" w:cs="Verdana"/>
          <w:b/>
          <w:bCs/>
          <w:i/>
          <w:sz w:val="16"/>
          <w:szCs w:val="16"/>
        </w:rPr>
      </w:pPr>
      <w:r w:rsidRPr="00E706E1">
        <w:rPr>
          <w:rFonts w:ascii="Verdana" w:hAnsi="Verdana" w:cs="Verdana"/>
          <w:b/>
          <w:bCs/>
          <w:i/>
          <w:sz w:val="16"/>
          <w:szCs w:val="16"/>
        </w:rPr>
        <w:t xml:space="preserve">Página web: </w:t>
      </w:r>
      <w:hyperlink r:id="rId9" w:history="1">
        <w:r w:rsidRPr="00E706E1">
          <w:rPr>
            <w:rStyle w:val="Hipervnculo"/>
            <w:rFonts w:ascii="Verdana" w:hAnsi="Verdana" w:cs="Verdana"/>
            <w:b/>
            <w:bCs/>
            <w:i/>
            <w:color w:val="auto"/>
            <w:sz w:val="16"/>
            <w:szCs w:val="16"/>
          </w:rPr>
          <w:t>http://www.pmcm.es/</w:t>
        </w:r>
      </w:hyperlink>
      <w:r w:rsidRPr="00E706E1">
        <w:rPr>
          <w:rFonts w:ascii="Verdana" w:hAnsi="Verdana" w:cs="Verdana"/>
          <w:b/>
          <w:bCs/>
          <w:i/>
          <w:sz w:val="16"/>
          <w:szCs w:val="16"/>
        </w:rPr>
        <w:t xml:space="preserve">Blog morosidad: </w:t>
      </w:r>
      <w:hyperlink r:id="rId10" w:history="1">
        <w:r w:rsidRPr="00E706E1">
          <w:rPr>
            <w:rStyle w:val="Hipervnculo"/>
            <w:rFonts w:ascii="Verdana" w:hAnsi="Verdana" w:cs="Verdana"/>
            <w:b/>
            <w:bCs/>
            <w:i/>
            <w:color w:val="auto"/>
            <w:sz w:val="16"/>
            <w:szCs w:val="16"/>
          </w:rPr>
          <w:t>http://www.pmcm.es/blog</w:t>
        </w:r>
      </w:hyperlink>
    </w:p>
    <w:p w14:paraId="5E428609" w14:textId="77777777" w:rsidR="00FE36D8" w:rsidRPr="00E706E1" w:rsidRDefault="00FE36D8" w:rsidP="00D770E8">
      <w:pPr>
        <w:jc w:val="both"/>
        <w:rPr>
          <w:rFonts w:ascii="Verdana" w:hAnsi="Verdana" w:cs="Verdana"/>
          <w:b/>
          <w:bCs/>
          <w:i/>
          <w:sz w:val="16"/>
          <w:szCs w:val="16"/>
        </w:rPr>
      </w:pPr>
      <w:r w:rsidRPr="00E706E1">
        <w:rPr>
          <w:rFonts w:ascii="Verdana" w:hAnsi="Verdana" w:cs="Verdana"/>
          <w:b/>
          <w:bCs/>
          <w:i/>
          <w:sz w:val="16"/>
          <w:szCs w:val="16"/>
        </w:rPr>
        <w:t xml:space="preserve">Notas de prensa: </w:t>
      </w:r>
      <w:hyperlink r:id="rId11" w:history="1">
        <w:r w:rsidRPr="00E706E1">
          <w:rPr>
            <w:rStyle w:val="Hipervnculo"/>
            <w:rFonts w:ascii="Verdana" w:hAnsi="Verdana" w:cs="Verdana"/>
            <w:b/>
            <w:bCs/>
            <w:i/>
            <w:color w:val="auto"/>
            <w:sz w:val="16"/>
            <w:szCs w:val="16"/>
          </w:rPr>
          <w:t>http://www.pmcm.es/blog/postetiqueta/nota-de-prensa/32</w:t>
        </w:r>
      </w:hyperlink>
    </w:p>
    <w:p w14:paraId="391CE24F" w14:textId="77777777" w:rsidR="00FE36D8" w:rsidRPr="00E706E1" w:rsidRDefault="00FE36D8" w:rsidP="00D770E8">
      <w:pPr>
        <w:jc w:val="both"/>
        <w:rPr>
          <w:rFonts w:ascii="Verdana" w:hAnsi="Verdana"/>
          <w:b/>
          <w:i/>
          <w:sz w:val="16"/>
          <w:szCs w:val="16"/>
        </w:rPr>
      </w:pPr>
      <w:r w:rsidRPr="00E706E1">
        <w:rPr>
          <w:rFonts w:ascii="Verdana" w:hAnsi="Verdana"/>
          <w:b/>
          <w:i/>
          <w:sz w:val="16"/>
          <w:szCs w:val="16"/>
        </w:rPr>
        <w:t xml:space="preserve">Campaña de recogida de firmas en Change.org para </w:t>
      </w:r>
      <w:proofErr w:type="spellStart"/>
      <w:r w:rsidRPr="00E706E1">
        <w:rPr>
          <w:rFonts w:ascii="Verdana" w:hAnsi="Verdana"/>
          <w:b/>
          <w:i/>
          <w:sz w:val="16"/>
          <w:szCs w:val="16"/>
        </w:rPr>
        <w:t>conseguir</w:t>
      </w:r>
      <w:hyperlink r:id="rId12" w:history="1">
        <w:r w:rsidRPr="00E706E1">
          <w:rPr>
            <w:rStyle w:val="Hipervnculo"/>
            <w:rFonts w:ascii="Verdana" w:hAnsi="Verdana"/>
            <w:b/>
            <w:i/>
            <w:color w:val="auto"/>
            <w:sz w:val="16"/>
            <w:szCs w:val="16"/>
          </w:rPr>
          <w:t>"que</w:t>
        </w:r>
        <w:proofErr w:type="spellEnd"/>
        <w:r w:rsidRPr="00E706E1">
          <w:rPr>
            <w:rStyle w:val="Hipervnculo"/>
            <w:rFonts w:ascii="Verdana" w:hAnsi="Verdana"/>
            <w:b/>
            <w:i/>
            <w:color w:val="auto"/>
            <w:sz w:val="16"/>
            <w:szCs w:val="16"/>
          </w:rPr>
          <w:t xml:space="preserve"> nuestros clientes cumplan con los plazos de pago legales"</w:t>
        </w:r>
      </w:hyperlink>
    </w:p>
    <w:p w14:paraId="78A37784" w14:textId="51BCDC64" w:rsidR="00C8575F" w:rsidRPr="00E706E1" w:rsidRDefault="00FE36D8" w:rsidP="00D770E8">
      <w:pPr>
        <w:jc w:val="both"/>
        <w:rPr>
          <w:rStyle w:val="Hipervnculo"/>
          <w:rFonts w:ascii="Verdana" w:hAnsi="Verdana" w:cs="Verdana"/>
          <w:color w:val="auto"/>
          <w:sz w:val="18"/>
          <w:szCs w:val="20"/>
        </w:rPr>
      </w:pPr>
      <w:r w:rsidRPr="00E706E1">
        <w:rPr>
          <w:rFonts w:ascii="Verdana" w:hAnsi="Verdana" w:cs="Verdana"/>
          <w:b/>
          <w:bCs/>
          <w:sz w:val="18"/>
          <w:szCs w:val="20"/>
        </w:rPr>
        <w:t xml:space="preserve">Más información: Roman. </w:t>
      </w:r>
      <w:r w:rsidRPr="00E706E1">
        <w:rPr>
          <w:rFonts w:ascii="Verdana" w:hAnsi="Verdana" w:cs="Verdana"/>
          <w:bCs/>
          <w:sz w:val="18"/>
          <w:szCs w:val="20"/>
        </w:rPr>
        <w:t>Telf.</w:t>
      </w:r>
      <w:r w:rsidRPr="00E706E1">
        <w:rPr>
          <w:rFonts w:ascii="Verdana" w:hAnsi="Verdana" w:cs="Verdana"/>
          <w:sz w:val="18"/>
          <w:szCs w:val="20"/>
        </w:rPr>
        <w:t xml:space="preserve">91 591 55 00  / 650 03 09 46.  Anabel Palacio </w:t>
      </w:r>
      <w:hyperlink r:id="rId13" w:history="1">
        <w:r w:rsidRPr="00E706E1">
          <w:rPr>
            <w:rStyle w:val="Hipervnculo"/>
            <w:rFonts w:ascii="Verdana" w:hAnsi="Verdana" w:cs="Verdana"/>
            <w:color w:val="auto"/>
            <w:sz w:val="18"/>
            <w:szCs w:val="20"/>
          </w:rPr>
          <w:t>a.palacio@romanrm.com</w:t>
        </w:r>
      </w:hyperlink>
      <w:r w:rsidRPr="00E706E1">
        <w:rPr>
          <w:rFonts w:ascii="Verdana" w:hAnsi="Verdana" w:cs="Verdana"/>
          <w:sz w:val="18"/>
          <w:szCs w:val="20"/>
        </w:rPr>
        <w:t xml:space="preserve"> </w:t>
      </w:r>
      <w:r w:rsidRPr="00E706E1">
        <w:rPr>
          <w:rStyle w:val="Hipervnculo"/>
          <w:rFonts w:ascii="Verdana" w:hAnsi="Verdana" w:cs="Verdana"/>
          <w:color w:val="auto"/>
          <w:sz w:val="18"/>
          <w:szCs w:val="20"/>
          <w:u w:val="none"/>
        </w:rPr>
        <w:t xml:space="preserve">   </w:t>
      </w:r>
      <w:r w:rsidRPr="00E706E1">
        <w:rPr>
          <w:rFonts w:ascii="Verdana" w:hAnsi="Verdana" w:cs="Verdana"/>
          <w:sz w:val="18"/>
          <w:szCs w:val="20"/>
        </w:rPr>
        <w:t xml:space="preserve">Manuel Portocarrero </w:t>
      </w:r>
      <w:hyperlink r:id="rId14" w:history="1">
        <w:r w:rsidRPr="00E706E1">
          <w:rPr>
            <w:rStyle w:val="Hipervnculo"/>
            <w:rFonts w:ascii="Verdana" w:hAnsi="Verdana" w:cs="Verdana"/>
            <w:color w:val="auto"/>
            <w:sz w:val="18"/>
            <w:szCs w:val="20"/>
          </w:rPr>
          <w:t>m.portocarrero@romarm.com</w:t>
        </w:r>
      </w:hyperlink>
      <w:r w:rsidRPr="00E706E1">
        <w:rPr>
          <w:rFonts w:ascii="Verdana" w:hAnsi="Verdana" w:cs="Verdana"/>
          <w:sz w:val="18"/>
          <w:szCs w:val="20"/>
        </w:rPr>
        <w:t xml:space="preserve"> </w:t>
      </w:r>
      <w:r w:rsidRPr="00E706E1">
        <w:rPr>
          <w:rStyle w:val="Hipervnculo"/>
          <w:rFonts w:ascii="Verdana" w:hAnsi="Verdana" w:cs="Verdana"/>
          <w:color w:val="auto"/>
          <w:sz w:val="18"/>
          <w:szCs w:val="20"/>
        </w:rPr>
        <w:t xml:space="preserve"> </w:t>
      </w:r>
    </w:p>
    <w:sectPr w:rsidR="00C8575F" w:rsidRPr="00E706E1" w:rsidSect="00EB669D">
      <w:headerReference w:type="default" r:id="rId15"/>
      <w:pgSz w:w="11906" w:h="16838"/>
      <w:pgMar w:top="1418"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AEEDD" w14:textId="77777777" w:rsidR="001238BB" w:rsidRDefault="001238BB">
      <w:r>
        <w:separator/>
      </w:r>
    </w:p>
  </w:endnote>
  <w:endnote w:type="continuationSeparator" w:id="0">
    <w:p w14:paraId="184E391F" w14:textId="77777777" w:rsidR="001238BB" w:rsidRDefault="0012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6DA3E" w14:textId="77777777" w:rsidR="001238BB" w:rsidRDefault="001238BB">
      <w:r>
        <w:separator/>
      </w:r>
    </w:p>
  </w:footnote>
  <w:footnote w:type="continuationSeparator" w:id="0">
    <w:p w14:paraId="0B725564" w14:textId="77777777" w:rsidR="001238BB" w:rsidRDefault="0012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06B8A" w14:textId="77777777" w:rsidR="001F07C1" w:rsidRPr="001F07C1" w:rsidRDefault="001F07C1" w:rsidP="001F07C1">
    <w:pPr>
      <w:jc w:val="right"/>
      <w:rPr>
        <w:rFonts w:ascii="Verdana" w:hAnsi="Verdana"/>
        <w:b/>
        <w:color w:val="FF0000"/>
        <w:sz w:val="18"/>
        <w:szCs w:val="18"/>
      </w:rPr>
    </w:pPr>
    <w:r w:rsidRPr="001F07C1">
      <w:rPr>
        <w:noProof/>
        <w:sz w:val="18"/>
        <w:szCs w:val="18"/>
      </w:rPr>
      <w:drawing>
        <wp:anchor distT="0" distB="0" distL="114300" distR="114300" simplePos="0" relativeHeight="251657216" behindDoc="0" locked="0" layoutInCell="1" allowOverlap="1" wp14:anchorId="6C7FC3F1" wp14:editId="7C8CDA86">
          <wp:simplePos x="0" y="0"/>
          <wp:positionH relativeFrom="column">
            <wp:posOffset>2142490</wp:posOffset>
          </wp:positionH>
          <wp:positionV relativeFrom="paragraph">
            <wp:posOffset>-240030</wp:posOffset>
          </wp:positionV>
          <wp:extent cx="1619250" cy="492760"/>
          <wp:effectExtent l="0" t="0" r="0"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92760"/>
                  </a:xfrm>
                  <a:prstGeom prst="rect">
                    <a:avLst/>
                  </a:prstGeom>
                  <a:noFill/>
                  <a:ln>
                    <a:noFill/>
                  </a:ln>
                </pic:spPr>
              </pic:pic>
            </a:graphicData>
          </a:graphic>
        </wp:anchor>
      </w:drawing>
    </w:r>
    <w:r w:rsidRPr="001F07C1">
      <w:rPr>
        <w:rFonts w:ascii="Verdana" w:hAnsi="Verdana"/>
        <w:b/>
        <w:color w:val="FF0000"/>
        <w:sz w:val="18"/>
        <w:szCs w:val="18"/>
      </w:rPr>
      <w:t>NOTA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AE3204"/>
    <w:multiLevelType w:val="hybridMultilevel"/>
    <w:tmpl w:val="1102E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8278B2"/>
    <w:multiLevelType w:val="hybridMultilevel"/>
    <w:tmpl w:val="46D61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CE11A7"/>
    <w:multiLevelType w:val="multilevel"/>
    <w:tmpl w:val="BF68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C0590"/>
    <w:multiLevelType w:val="hybridMultilevel"/>
    <w:tmpl w:val="2CAAD8D4"/>
    <w:lvl w:ilvl="0" w:tplc="BD945C2A">
      <w:numFmt w:val="bullet"/>
      <w:lvlText w:val="•"/>
      <w:lvlJc w:val="left"/>
      <w:pPr>
        <w:ind w:left="1065" w:hanging="705"/>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4FB7B0A"/>
    <w:multiLevelType w:val="hybridMultilevel"/>
    <w:tmpl w:val="0D8E82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2F5F5C"/>
    <w:multiLevelType w:val="hybridMultilevel"/>
    <w:tmpl w:val="1DF0EA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E645D83"/>
    <w:multiLevelType w:val="hybridMultilevel"/>
    <w:tmpl w:val="775EB308"/>
    <w:lvl w:ilvl="0" w:tplc="B1CEBA88">
      <w:start w:val="1"/>
      <w:numFmt w:val="bullet"/>
      <w:lvlText w:val=""/>
      <w:lvlJc w:val="left"/>
      <w:pPr>
        <w:tabs>
          <w:tab w:val="num" w:pos="720"/>
        </w:tabs>
        <w:ind w:left="720" w:hanging="360"/>
      </w:pPr>
      <w:rPr>
        <w:rFonts w:ascii="Wingdings" w:hAnsi="Wingdings" w:hint="default"/>
      </w:rPr>
    </w:lvl>
    <w:lvl w:ilvl="1" w:tplc="95DA334C" w:tentative="1">
      <w:start w:val="1"/>
      <w:numFmt w:val="bullet"/>
      <w:lvlText w:val=""/>
      <w:lvlJc w:val="left"/>
      <w:pPr>
        <w:tabs>
          <w:tab w:val="num" w:pos="1440"/>
        </w:tabs>
        <w:ind w:left="1440" w:hanging="360"/>
      </w:pPr>
      <w:rPr>
        <w:rFonts w:ascii="Wingdings" w:hAnsi="Wingdings" w:hint="default"/>
      </w:rPr>
    </w:lvl>
    <w:lvl w:ilvl="2" w:tplc="3662B812" w:tentative="1">
      <w:start w:val="1"/>
      <w:numFmt w:val="bullet"/>
      <w:lvlText w:val=""/>
      <w:lvlJc w:val="left"/>
      <w:pPr>
        <w:tabs>
          <w:tab w:val="num" w:pos="2160"/>
        </w:tabs>
        <w:ind w:left="2160" w:hanging="360"/>
      </w:pPr>
      <w:rPr>
        <w:rFonts w:ascii="Wingdings" w:hAnsi="Wingdings" w:hint="default"/>
      </w:rPr>
    </w:lvl>
    <w:lvl w:ilvl="3" w:tplc="18C49C9C" w:tentative="1">
      <w:start w:val="1"/>
      <w:numFmt w:val="bullet"/>
      <w:lvlText w:val=""/>
      <w:lvlJc w:val="left"/>
      <w:pPr>
        <w:tabs>
          <w:tab w:val="num" w:pos="2880"/>
        </w:tabs>
        <w:ind w:left="2880" w:hanging="360"/>
      </w:pPr>
      <w:rPr>
        <w:rFonts w:ascii="Wingdings" w:hAnsi="Wingdings" w:hint="default"/>
      </w:rPr>
    </w:lvl>
    <w:lvl w:ilvl="4" w:tplc="8DB25CE4" w:tentative="1">
      <w:start w:val="1"/>
      <w:numFmt w:val="bullet"/>
      <w:lvlText w:val=""/>
      <w:lvlJc w:val="left"/>
      <w:pPr>
        <w:tabs>
          <w:tab w:val="num" w:pos="3600"/>
        </w:tabs>
        <w:ind w:left="3600" w:hanging="360"/>
      </w:pPr>
      <w:rPr>
        <w:rFonts w:ascii="Wingdings" w:hAnsi="Wingdings" w:hint="default"/>
      </w:rPr>
    </w:lvl>
    <w:lvl w:ilvl="5" w:tplc="17F09DA8" w:tentative="1">
      <w:start w:val="1"/>
      <w:numFmt w:val="bullet"/>
      <w:lvlText w:val=""/>
      <w:lvlJc w:val="left"/>
      <w:pPr>
        <w:tabs>
          <w:tab w:val="num" w:pos="4320"/>
        </w:tabs>
        <w:ind w:left="4320" w:hanging="360"/>
      </w:pPr>
      <w:rPr>
        <w:rFonts w:ascii="Wingdings" w:hAnsi="Wingdings" w:hint="default"/>
      </w:rPr>
    </w:lvl>
    <w:lvl w:ilvl="6" w:tplc="A3D6B956" w:tentative="1">
      <w:start w:val="1"/>
      <w:numFmt w:val="bullet"/>
      <w:lvlText w:val=""/>
      <w:lvlJc w:val="left"/>
      <w:pPr>
        <w:tabs>
          <w:tab w:val="num" w:pos="5040"/>
        </w:tabs>
        <w:ind w:left="5040" w:hanging="360"/>
      </w:pPr>
      <w:rPr>
        <w:rFonts w:ascii="Wingdings" w:hAnsi="Wingdings" w:hint="default"/>
      </w:rPr>
    </w:lvl>
    <w:lvl w:ilvl="7" w:tplc="C73254FA" w:tentative="1">
      <w:start w:val="1"/>
      <w:numFmt w:val="bullet"/>
      <w:lvlText w:val=""/>
      <w:lvlJc w:val="left"/>
      <w:pPr>
        <w:tabs>
          <w:tab w:val="num" w:pos="5760"/>
        </w:tabs>
        <w:ind w:left="5760" w:hanging="360"/>
      </w:pPr>
      <w:rPr>
        <w:rFonts w:ascii="Wingdings" w:hAnsi="Wingdings" w:hint="default"/>
      </w:rPr>
    </w:lvl>
    <w:lvl w:ilvl="8" w:tplc="61E05A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74B95"/>
    <w:multiLevelType w:val="hybridMultilevel"/>
    <w:tmpl w:val="AC62A4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784436"/>
    <w:multiLevelType w:val="hybridMultilevel"/>
    <w:tmpl w:val="21C4E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A32E59"/>
    <w:multiLevelType w:val="hybridMultilevel"/>
    <w:tmpl w:val="3B023BF6"/>
    <w:lvl w:ilvl="0" w:tplc="0C0A0001">
      <w:start w:val="1"/>
      <w:numFmt w:val="bullet"/>
      <w:lvlText w:val=""/>
      <w:lvlJc w:val="left"/>
      <w:pPr>
        <w:ind w:left="720" w:hanging="360"/>
      </w:pPr>
      <w:rPr>
        <w:rFonts w:ascii="Symbol" w:hAnsi="Symbol" w:hint="default"/>
      </w:rPr>
    </w:lvl>
    <w:lvl w:ilvl="1" w:tplc="9844EDA8">
      <w:numFmt w:val="bullet"/>
      <w:lvlText w:val="•"/>
      <w:lvlJc w:val="left"/>
      <w:pPr>
        <w:ind w:left="1785" w:hanging="705"/>
      </w:pPr>
      <w:rPr>
        <w:rFonts w:ascii="Verdana" w:eastAsia="Times New Roman" w:hAnsi="Verdana"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432D74"/>
    <w:multiLevelType w:val="hybridMultilevel"/>
    <w:tmpl w:val="66F41BC8"/>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C533C6"/>
    <w:multiLevelType w:val="hybridMultilevel"/>
    <w:tmpl w:val="FA181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434B74"/>
    <w:multiLevelType w:val="hybridMultilevel"/>
    <w:tmpl w:val="C908D902"/>
    <w:lvl w:ilvl="0" w:tplc="DE8C21CA">
      <w:start w:val="1"/>
      <w:numFmt w:val="bullet"/>
      <w:lvlText w:val=""/>
      <w:lvlJc w:val="left"/>
      <w:pPr>
        <w:tabs>
          <w:tab w:val="num" w:pos="720"/>
        </w:tabs>
        <w:ind w:left="720" w:hanging="360"/>
      </w:pPr>
      <w:rPr>
        <w:rFonts w:ascii="Wingdings" w:hAnsi="Wingdings" w:hint="default"/>
      </w:rPr>
    </w:lvl>
    <w:lvl w:ilvl="1" w:tplc="A7C8370A" w:tentative="1">
      <w:start w:val="1"/>
      <w:numFmt w:val="bullet"/>
      <w:lvlText w:val=""/>
      <w:lvlJc w:val="left"/>
      <w:pPr>
        <w:tabs>
          <w:tab w:val="num" w:pos="1440"/>
        </w:tabs>
        <w:ind w:left="1440" w:hanging="360"/>
      </w:pPr>
      <w:rPr>
        <w:rFonts w:ascii="Wingdings" w:hAnsi="Wingdings" w:hint="default"/>
      </w:rPr>
    </w:lvl>
    <w:lvl w:ilvl="2" w:tplc="0442C5AE" w:tentative="1">
      <w:start w:val="1"/>
      <w:numFmt w:val="bullet"/>
      <w:lvlText w:val=""/>
      <w:lvlJc w:val="left"/>
      <w:pPr>
        <w:tabs>
          <w:tab w:val="num" w:pos="2160"/>
        </w:tabs>
        <w:ind w:left="2160" w:hanging="360"/>
      </w:pPr>
      <w:rPr>
        <w:rFonts w:ascii="Wingdings" w:hAnsi="Wingdings" w:hint="default"/>
      </w:rPr>
    </w:lvl>
    <w:lvl w:ilvl="3" w:tplc="39E8E372" w:tentative="1">
      <w:start w:val="1"/>
      <w:numFmt w:val="bullet"/>
      <w:lvlText w:val=""/>
      <w:lvlJc w:val="left"/>
      <w:pPr>
        <w:tabs>
          <w:tab w:val="num" w:pos="2880"/>
        </w:tabs>
        <w:ind w:left="2880" w:hanging="360"/>
      </w:pPr>
      <w:rPr>
        <w:rFonts w:ascii="Wingdings" w:hAnsi="Wingdings" w:hint="default"/>
      </w:rPr>
    </w:lvl>
    <w:lvl w:ilvl="4" w:tplc="35CE7B42" w:tentative="1">
      <w:start w:val="1"/>
      <w:numFmt w:val="bullet"/>
      <w:lvlText w:val=""/>
      <w:lvlJc w:val="left"/>
      <w:pPr>
        <w:tabs>
          <w:tab w:val="num" w:pos="3600"/>
        </w:tabs>
        <w:ind w:left="3600" w:hanging="360"/>
      </w:pPr>
      <w:rPr>
        <w:rFonts w:ascii="Wingdings" w:hAnsi="Wingdings" w:hint="default"/>
      </w:rPr>
    </w:lvl>
    <w:lvl w:ilvl="5" w:tplc="335CA49E" w:tentative="1">
      <w:start w:val="1"/>
      <w:numFmt w:val="bullet"/>
      <w:lvlText w:val=""/>
      <w:lvlJc w:val="left"/>
      <w:pPr>
        <w:tabs>
          <w:tab w:val="num" w:pos="4320"/>
        </w:tabs>
        <w:ind w:left="4320" w:hanging="360"/>
      </w:pPr>
      <w:rPr>
        <w:rFonts w:ascii="Wingdings" w:hAnsi="Wingdings" w:hint="default"/>
      </w:rPr>
    </w:lvl>
    <w:lvl w:ilvl="6" w:tplc="E0A2606E" w:tentative="1">
      <w:start w:val="1"/>
      <w:numFmt w:val="bullet"/>
      <w:lvlText w:val=""/>
      <w:lvlJc w:val="left"/>
      <w:pPr>
        <w:tabs>
          <w:tab w:val="num" w:pos="5040"/>
        </w:tabs>
        <w:ind w:left="5040" w:hanging="360"/>
      </w:pPr>
      <w:rPr>
        <w:rFonts w:ascii="Wingdings" w:hAnsi="Wingdings" w:hint="default"/>
      </w:rPr>
    </w:lvl>
    <w:lvl w:ilvl="7" w:tplc="BD1C8D84" w:tentative="1">
      <w:start w:val="1"/>
      <w:numFmt w:val="bullet"/>
      <w:lvlText w:val=""/>
      <w:lvlJc w:val="left"/>
      <w:pPr>
        <w:tabs>
          <w:tab w:val="num" w:pos="5760"/>
        </w:tabs>
        <w:ind w:left="5760" w:hanging="360"/>
      </w:pPr>
      <w:rPr>
        <w:rFonts w:ascii="Wingdings" w:hAnsi="Wingdings" w:hint="default"/>
      </w:rPr>
    </w:lvl>
    <w:lvl w:ilvl="8" w:tplc="770434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E30DFC"/>
    <w:multiLevelType w:val="multilevel"/>
    <w:tmpl w:val="7DBC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4"/>
  </w:num>
  <w:num w:numId="5">
    <w:abstractNumId w:val="11"/>
  </w:num>
  <w:num w:numId="6">
    <w:abstractNumId w:val="6"/>
  </w:num>
  <w:num w:numId="7">
    <w:abstractNumId w:val="5"/>
  </w:num>
  <w:num w:numId="8">
    <w:abstractNumId w:val="13"/>
  </w:num>
  <w:num w:numId="9">
    <w:abstractNumId w:val="10"/>
  </w:num>
  <w:num w:numId="10">
    <w:abstractNumId w:val="8"/>
  </w:num>
  <w:num w:numId="11">
    <w:abstractNumId w:val="12"/>
  </w:num>
  <w:num w:numId="12">
    <w:abstractNumId w:val="12"/>
  </w:num>
  <w:num w:numId="13">
    <w:abstractNumId w:val="14"/>
  </w:num>
  <w:num w:numId="14">
    <w:abstractNumId w:val="3"/>
  </w:num>
  <w:num w:numId="15">
    <w:abstractNumId w:val="12"/>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A"/>
    <w:rsid w:val="00000410"/>
    <w:rsid w:val="00001DDA"/>
    <w:rsid w:val="000020BA"/>
    <w:rsid w:val="00002BE2"/>
    <w:rsid w:val="00002DC2"/>
    <w:rsid w:val="000032DA"/>
    <w:rsid w:val="00003DCB"/>
    <w:rsid w:val="00003EBF"/>
    <w:rsid w:val="000073A4"/>
    <w:rsid w:val="00010DC1"/>
    <w:rsid w:val="00011B6B"/>
    <w:rsid w:val="000128E1"/>
    <w:rsid w:val="000133E5"/>
    <w:rsid w:val="00013B56"/>
    <w:rsid w:val="000151CF"/>
    <w:rsid w:val="000152A9"/>
    <w:rsid w:val="000156C3"/>
    <w:rsid w:val="0001605E"/>
    <w:rsid w:val="000166E7"/>
    <w:rsid w:val="0001714A"/>
    <w:rsid w:val="000173B8"/>
    <w:rsid w:val="000178D6"/>
    <w:rsid w:val="00017948"/>
    <w:rsid w:val="00020062"/>
    <w:rsid w:val="000200D9"/>
    <w:rsid w:val="00020389"/>
    <w:rsid w:val="00020F34"/>
    <w:rsid w:val="000231F5"/>
    <w:rsid w:val="00023585"/>
    <w:rsid w:val="00024640"/>
    <w:rsid w:val="00024935"/>
    <w:rsid w:val="00024EE8"/>
    <w:rsid w:val="000275E6"/>
    <w:rsid w:val="00030255"/>
    <w:rsid w:val="00030B45"/>
    <w:rsid w:val="000334AF"/>
    <w:rsid w:val="00035734"/>
    <w:rsid w:val="000373A5"/>
    <w:rsid w:val="000374E6"/>
    <w:rsid w:val="0004191E"/>
    <w:rsid w:val="00041A98"/>
    <w:rsid w:val="00042B81"/>
    <w:rsid w:val="000430B7"/>
    <w:rsid w:val="00044064"/>
    <w:rsid w:val="000466A6"/>
    <w:rsid w:val="00053066"/>
    <w:rsid w:val="00054ED7"/>
    <w:rsid w:val="00054F9C"/>
    <w:rsid w:val="00055102"/>
    <w:rsid w:val="0005569A"/>
    <w:rsid w:val="0005585F"/>
    <w:rsid w:val="00057DB2"/>
    <w:rsid w:val="00061629"/>
    <w:rsid w:val="000626D5"/>
    <w:rsid w:val="00062DA7"/>
    <w:rsid w:val="00063E69"/>
    <w:rsid w:val="00064E24"/>
    <w:rsid w:val="00065927"/>
    <w:rsid w:val="000667AD"/>
    <w:rsid w:val="0006764D"/>
    <w:rsid w:val="00067667"/>
    <w:rsid w:val="00071A8C"/>
    <w:rsid w:val="000725C6"/>
    <w:rsid w:val="00072CF7"/>
    <w:rsid w:val="000735AF"/>
    <w:rsid w:val="00073916"/>
    <w:rsid w:val="000740D8"/>
    <w:rsid w:val="0007586F"/>
    <w:rsid w:val="00075EDE"/>
    <w:rsid w:val="0007604C"/>
    <w:rsid w:val="000762DF"/>
    <w:rsid w:val="0007643E"/>
    <w:rsid w:val="00077465"/>
    <w:rsid w:val="00081738"/>
    <w:rsid w:val="00082FF4"/>
    <w:rsid w:val="0008307A"/>
    <w:rsid w:val="00083102"/>
    <w:rsid w:val="00083643"/>
    <w:rsid w:val="000848C6"/>
    <w:rsid w:val="00085FD6"/>
    <w:rsid w:val="000862C5"/>
    <w:rsid w:val="000904B5"/>
    <w:rsid w:val="00090571"/>
    <w:rsid w:val="00090733"/>
    <w:rsid w:val="00091067"/>
    <w:rsid w:val="000917F8"/>
    <w:rsid w:val="00093351"/>
    <w:rsid w:val="0009399F"/>
    <w:rsid w:val="0009449A"/>
    <w:rsid w:val="00094C08"/>
    <w:rsid w:val="000955AE"/>
    <w:rsid w:val="00095853"/>
    <w:rsid w:val="00097E03"/>
    <w:rsid w:val="000A05D5"/>
    <w:rsid w:val="000A0C9C"/>
    <w:rsid w:val="000A11B5"/>
    <w:rsid w:val="000A1C13"/>
    <w:rsid w:val="000A22C3"/>
    <w:rsid w:val="000A32FB"/>
    <w:rsid w:val="000A330B"/>
    <w:rsid w:val="000A3356"/>
    <w:rsid w:val="000A39B2"/>
    <w:rsid w:val="000A39BA"/>
    <w:rsid w:val="000A5937"/>
    <w:rsid w:val="000A598B"/>
    <w:rsid w:val="000A5A7D"/>
    <w:rsid w:val="000A5AB7"/>
    <w:rsid w:val="000A6D8F"/>
    <w:rsid w:val="000A77D5"/>
    <w:rsid w:val="000B0242"/>
    <w:rsid w:val="000B0309"/>
    <w:rsid w:val="000B096E"/>
    <w:rsid w:val="000B10CF"/>
    <w:rsid w:val="000B35CB"/>
    <w:rsid w:val="000B3E40"/>
    <w:rsid w:val="000B5F77"/>
    <w:rsid w:val="000B5FD4"/>
    <w:rsid w:val="000C06C7"/>
    <w:rsid w:val="000C1669"/>
    <w:rsid w:val="000C1857"/>
    <w:rsid w:val="000C1899"/>
    <w:rsid w:val="000C2F88"/>
    <w:rsid w:val="000C3623"/>
    <w:rsid w:val="000C3A6A"/>
    <w:rsid w:val="000C3EDA"/>
    <w:rsid w:val="000C42E9"/>
    <w:rsid w:val="000C47BB"/>
    <w:rsid w:val="000C53EF"/>
    <w:rsid w:val="000C57B0"/>
    <w:rsid w:val="000C59AF"/>
    <w:rsid w:val="000C6C0F"/>
    <w:rsid w:val="000C783F"/>
    <w:rsid w:val="000C7A4B"/>
    <w:rsid w:val="000D197F"/>
    <w:rsid w:val="000D203D"/>
    <w:rsid w:val="000D2618"/>
    <w:rsid w:val="000D3509"/>
    <w:rsid w:val="000D3993"/>
    <w:rsid w:val="000D4297"/>
    <w:rsid w:val="000D5393"/>
    <w:rsid w:val="000D5583"/>
    <w:rsid w:val="000D5698"/>
    <w:rsid w:val="000D5F77"/>
    <w:rsid w:val="000D6302"/>
    <w:rsid w:val="000D749F"/>
    <w:rsid w:val="000D7FE7"/>
    <w:rsid w:val="000E1748"/>
    <w:rsid w:val="000E1771"/>
    <w:rsid w:val="000E183C"/>
    <w:rsid w:val="000E21E5"/>
    <w:rsid w:val="000E3581"/>
    <w:rsid w:val="000E5E83"/>
    <w:rsid w:val="000E72FF"/>
    <w:rsid w:val="000E7C99"/>
    <w:rsid w:val="000E7F32"/>
    <w:rsid w:val="000F100D"/>
    <w:rsid w:val="000F1904"/>
    <w:rsid w:val="000F1F31"/>
    <w:rsid w:val="000F4324"/>
    <w:rsid w:val="000F4512"/>
    <w:rsid w:val="000F4881"/>
    <w:rsid w:val="000F4AB7"/>
    <w:rsid w:val="000F5C04"/>
    <w:rsid w:val="000F69BA"/>
    <w:rsid w:val="000F6E4D"/>
    <w:rsid w:val="00100B69"/>
    <w:rsid w:val="00102500"/>
    <w:rsid w:val="00102A13"/>
    <w:rsid w:val="00102A25"/>
    <w:rsid w:val="001037E6"/>
    <w:rsid w:val="001058E2"/>
    <w:rsid w:val="00105AD8"/>
    <w:rsid w:val="00106509"/>
    <w:rsid w:val="00107257"/>
    <w:rsid w:val="00107FAB"/>
    <w:rsid w:val="001102C0"/>
    <w:rsid w:val="00110DF3"/>
    <w:rsid w:val="00112743"/>
    <w:rsid w:val="00112CFB"/>
    <w:rsid w:val="001130C3"/>
    <w:rsid w:val="00113461"/>
    <w:rsid w:val="00113B47"/>
    <w:rsid w:val="00113DF8"/>
    <w:rsid w:val="0011439A"/>
    <w:rsid w:val="0011439E"/>
    <w:rsid w:val="00114DC1"/>
    <w:rsid w:val="00116BFD"/>
    <w:rsid w:val="001176B3"/>
    <w:rsid w:val="001176BB"/>
    <w:rsid w:val="0011778B"/>
    <w:rsid w:val="001177DF"/>
    <w:rsid w:val="0012107A"/>
    <w:rsid w:val="00121BB2"/>
    <w:rsid w:val="00122E9A"/>
    <w:rsid w:val="001238BB"/>
    <w:rsid w:val="00123DE8"/>
    <w:rsid w:val="00124A81"/>
    <w:rsid w:val="001256C0"/>
    <w:rsid w:val="001256C7"/>
    <w:rsid w:val="00125D03"/>
    <w:rsid w:val="00126417"/>
    <w:rsid w:val="00126E3F"/>
    <w:rsid w:val="00127A57"/>
    <w:rsid w:val="0013151F"/>
    <w:rsid w:val="001316BB"/>
    <w:rsid w:val="00131E58"/>
    <w:rsid w:val="0013217E"/>
    <w:rsid w:val="0013267C"/>
    <w:rsid w:val="0013412E"/>
    <w:rsid w:val="001346D4"/>
    <w:rsid w:val="00134871"/>
    <w:rsid w:val="00134E75"/>
    <w:rsid w:val="00135AB3"/>
    <w:rsid w:val="00136E6C"/>
    <w:rsid w:val="0014061D"/>
    <w:rsid w:val="00140A08"/>
    <w:rsid w:val="00140E99"/>
    <w:rsid w:val="00141D2D"/>
    <w:rsid w:val="00143800"/>
    <w:rsid w:val="00143B18"/>
    <w:rsid w:val="001441EF"/>
    <w:rsid w:val="00144485"/>
    <w:rsid w:val="00145A42"/>
    <w:rsid w:val="00145CB8"/>
    <w:rsid w:val="001468A6"/>
    <w:rsid w:val="001472B1"/>
    <w:rsid w:val="0014748E"/>
    <w:rsid w:val="001505AA"/>
    <w:rsid w:val="0015218F"/>
    <w:rsid w:val="00153C01"/>
    <w:rsid w:val="00155BA2"/>
    <w:rsid w:val="00156D4F"/>
    <w:rsid w:val="00156E9F"/>
    <w:rsid w:val="00157357"/>
    <w:rsid w:val="001574D2"/>
    <w:rsid w:val="00160208"/>
    <w:rsid w:val="001619EA"/>
    <w:rsid w:val="00161CF8"/>
    <w:rsid w:val="00161E11"/>
    <w:rsid w:val="001625E1"/>
    <w:rsid w:val="001634DC"/>
    <w:rsid w:val="001640A9"/>
    <w:rsid w:val="0016439E"/>
    <w:rsid w:val="0016449B"/>
    <w:rsid w:val="00170D3E"/>
    <w:rsid w:val="0017243C"/>
    <w:rsid w:val="001730EA"/>
    <w:rsid w:val="00173731"/>
    <w:rsid w:val="001749A8"/>
    <w:rsid w:val="00174D84"/>
    <w:rsid w:val="0017574B"/>
    <w:rsid w:val="001758B8"/>
    <w:rsid w:val="00177AC6"/>
    <w:rsid w:val="00180739"/>
    <w:rsid w:val="00180DCD"/>
    <w:rsid w:val="00181242"/>
    <w:rsid w:val="00182688"/>
    <w:rsid w:val="00182D1A"/>
    <w:rsid w:val="00182EEE"/>
    <w:rsid w:val="00183DDF"/>
    <w:rsid w:val="00183F02"/>
    <w:rsid w:val="0018439F"/>
    <w:rsid w:val="00184D04"/>
    <w:rsid w:val="00186AB9"/>
    <w:rsid w:val="00186AFD"/>
    <w:rsid w:val="00186E38"/>
    <w:rsid w:val="00187BD6"/>
    <w:rsid w:val="00187C5E"/>
    <w:rsid w:val="001902CA"/>
    <w:rsid w:val="0019222A"/>
    <w:rsid w:val="00192387"/>
    <w:rsid w:val="00192543"/>
    <w:rsid w:val="00192694"/>
    <w:rsid w:val="00192AE2"/>
    <w:rsid w:val="00192E93"/>
    <w:rsid w:val="00193D3F"/>
    <w:rsid w:val="001941C7"/>
    <w:rsid w:val="001950C8"/>
    <w:rsid w:val="00195902"/>
    <w:rsid w:val="00195CBF"/>
    <w:rsid w:val="00196C70"/>
    <w:rsid w:val="001A0920"/>
    <w:rsid w:val="001A1D10"/>
    <w:rsid w:val="001A221F"/>
    <w:rsid w:val="001A26D5"/>
    <w:rsid w:val="001A283C"/>
    <w:rsid w:val="001A3B39"/>
    <w:rsid w:val="001A3E06"/>
    <w:rsid w:val="001A3EE2"/>
    <w:rsid w:val="001A452D"/>
    <w:rsid w:val="001A5C3B"/>
    <w:rsid w:val="001A5FF3"/>
    <w:rsid w:val="001A7217"/>
    <w:rsid w:val="001A7F99"/>
    <w:rsid w:val="001B12AF"/>
    <w:rsid w:val="001B2234"/>
    <w:rsid w:val="001B29C8"/>
    <w:rsid w:val="001B3818"/>
    <w:rsid w:val="001C0A62"/>
    <w:rsid w:val="001C16E0"/>
    <w:rsid w:val="001C21E7"/>
    <w:rsid w:val="001C22D2"/>
    <w:rsid w:val="001C35AB"/>
    <w:rsid w:val="001C5511"/>
    <w:rsid w:val="001C5789"/>
    <w:rsid w:val="001C75BF"/>
    <w:rsid w:val="001C7ECD"/>
    <w:rsid w:val="001D0103"/>
    <w:rsid w:val="001D03FA"/>
    <w:rsid w:val="001D06F5"/>
    <w:rsid w:val="001D104D"/>
    <w:rsid w:val="001D1170"/>
    <w:rsid w:val="001D140D"/>
    <w:rsid w:val="001D1451"/>
    <w:rsid w:val="001D201E"/>
    <w:rsid w:val="001D3CB3"/>
    <w:rsid w:val="001D3DEC"/>
    <w:rsid w:val="001D683C"/>
    <w:rsid w:val="001E0BE4"/>
    <w:rsid w:val="001E11E9"/>
    <w:rsid w:val="001E1A9D"/>
    <w:rsid w:val="001E30B7"/>
    <w:rsid w:val="001E371C"/>
    <w:rsid w:val="001E3F6F"/>
    <w:rsid w:val="001E43CC"/>
    <w:rsid w:val="001E6504"/>
    <w:rsid w:val="001E67CD"/>
    <w:rsid w:val="001E6CF9"/>
    <w:rsid w:val="001F07C1"/>
    <w:rsid w:val="001F0C53"/>
    <w:rsid w:val="001F0E6C"/>
    <w:rsid w:val="001F17FA"/>
    <w:rsid w:val="001F21CD"/>
    <w:rsid w:val="001F2873"/>
    <w:rsid w:val="001F2D62"/>
    <w:rsid w:val="001F3204"/>
    <w:rsid w:val="001F3D2C"/>
    <w:rsid w:val="001F42BD"/>
    <w:rsid w:val="001F4587"/>
    <w:rsid w:val="001F5909"/>
    <w:rsid w:val="001F6C79"/>
    <w:rsid w:val="001F6E08"/>
    <w:rsid w:val="001F6F83"/>
    <w:rsid w:val="001F773E"/>
    <w:rsid w:val="00200149"/>
    <w:rsid w:val="00203926"/>
    <w:rsid w:val="00204405"/>
    <w:rsid w:val="0020451F"/>
    <w:rsid w:val="0020563D"/>
    <w:rsid w:val="0020627C"/>
    <w:rsid w:val="002068FF"/>
    <w:rsid w:val="00206AFA"/>
    <w:rsid w:val="00210839"/>
    <w:rsid w:val="002110CE"/>
    <w:rsid w:val="00211E26"/>
    <w:rsid w:val="00212F63"/>
    <w:rsid w:val="00214101"/>
    <w:rsid w:val="00214B23"/>
    <w:rsid w:val="00214FFC"/>
    <w:rsid w:val="00215585"/>
    <w:rsid w:val="002168C6"/>
    <w:rsid w:val="00220379"/>
    <w:rsid w:val="00221D12"/>
    <w:rsid w:val="00223863"/>
    <w:rsid w:val="00223CEE"/>
    <w:rsid w:val="00224282"/>
    <w:rsid w:val="002275B3"/>
    <w:rsid w:val="00227BCC"/>
    <w:rsid w:val="002303D9"/>
    <w:rsid w:val="00231162"/>
    <w:rsid w:val="00231A8D"/>
    <w:rsid w:val="00232350"/>
    <w:rsid w:val="00235A0C"/>
    <w:rsid w:val="0023614E"/>
    <w:rsid w:val="002362A4"/>
    <w:rsid w:val="0023653C"/>
    <w:rsid w:val="00237719"/>
    <w:rsid w:val="00237C29"/>
    <w:rsid w:val="00237E76"/>
    <w:rsid w:val="0024130B"/>
    <w:rsid w:val="002414EC"/>
    <w:rsid w:val="00241E2A"/>
    <w:rsid w:val="00242BFA"/>
    <w:rsid w:val="00245AEF"/>
    <w:rsid w:val="00246CE8"/>
    <w:rsid w:val="00247FEA"/>
    <w:rsid w:val="002509D4"/>
    <w:rsid w:val="00252AFF"/>
    <w:rsid w:val="00252E83"/>
    <w:rsid w:val="00253550"/>
    <w:rsid w:val="00253BC8"/>
    <w:rsid w:val="00253F33"/>
    <w:rsid w:val="0025422A"/>
    <w:rsid w:val="00254BFB"/>
    <w:rsid w:val="00254F0A"/>
    <w:rsid w:val="00256598"/>
    <w:rsid w:val="0026001A"/>
    <w:rsid w:val="00260071"/>
    <w:rsid w:val="00260CAF"/>
    <w:rsid w:val="002612A2"/>
    <w:rsid w:val="0026288F"/>
    <w:rsid w:val="00263214"/>
    <w:rsid w:val="002637A9"/>
    <w:rsid w:val="002658D3"/>
    <w:rsid w:val="00267C26"/>
    <w:rsid w:val="0027088A"/>
    <w:rsid w:val="00271D1E"/>
    <w:rsid w:val="00272181"/>
    <w:rsid w:val="0027238C"/>
    <w:rsid w:val="00273542"/>
    <w:rsid w:val="0027369E"/>
    <w:rsid w:val="00273D8E"/>
    <w:rsid w:val="00274B0C"/>
    <w:rsid w:val="00276157"/>
    <w:rsid w:val="00276EDA"/>
    <w:rsid w:val="00277150"/>
    <w:rsid w:val="00277B52"/>
    <w:rsid w:val="00280565"/>
    <w:rsid w:val="0028122D"/>
    <w:rsid w:val="002828F8"/>
    <w:rsid w:val="00282E19"/>
    <w:rsid w:val="00283445"/>
    <w:rsid w:val="00283BBF"/>
    <w:rsid w:val="002844D0"/>
    <w:rsid w:val="002856C1"/>
    <w:rsid w:val="002866C4"/>
    <w:rsid w:val="00286D26"/>
    <w:rsid w:val="00287468"/>
    <w:rsid w:val="00287B0C"/>
    <w:rsid w:val="00291176"/>
    <w:rsid w:val="002937C4"/>
    <w:rsid w:val="002951C7"/>
    <w:rsid w:val="002952A9"/>
    <w:rsid w:val="00295456"/>
    <w:rsid w:val="00295EF3"/>
    <w:rsid w:val="00295FC1"/>
    <w:rsid w:val="00296EEF"/>
    <w:rsid w:val="00297037"/>
    <w:rsid w:val="002971C9"/>
    <w:rsid w:val="002A1772"/>
    <w:rsid w:val="002A1954"/>
    <w:rsid w:val="002A21D0"/>
    <w:rsid w:val="002A2CB9"/>
    <w:rsid w:val="002A3708"/>
    <w:rsid w:val="002A3E2D"/>
    <w:rsid w:val="002A66CB"/>
    <w:rsid w:val="002A6C9F"/>
    <w:rsid w:val="002A6F14"/>
    <w:rsid w:val="002A7973"/>
    <w:rsid w:val="002B048D"/>
    <w:rsid w:val="002B0C8E"/>
    <w:rsid w:val="002B14E9"/>
    <w:rsid w:val="002B1ADF"/>
    <w:rsid w:val="002B2487"/>
    <w:rsid w:val="002B26DB"/>
    <w:rsid w:val="002B296B"/>
    <w:rsid w:val="002B4791"/>
    <w:rsid w:val="002B492E"/>
    <w:rsid w:val="002B5FF6"/>
    <w:rsid w:val="002B614F"/>
    <w:rsid w:val="002B64AE"/>
    <w:rsid w:val="002B782D"/>
    <w:rsid w:val="002B7EC1"/>
    <w:rsid w:val="002C0059"/>
    <w:rsid w:val="002C04D9"/>
    <w:rsid w:val="002C0868"/>
    <w:rsid w:val="002C0CBB"/>
    <w:rsid w:val="002C1191"/>
    <w:rsid w:val="002C192B"/>
    <w:rsid w:val="002C1C25"/>
    <w:rsid w:val="002C3DE9"/>
    <w:rsid w:val="002C4623"/>
    <w:rsid w:val="002C4FF0"/>
    <w:rsid w:val="002C65BC"/>
    <w:rsid w:val="002C678F"/>
    <w:rsid w:val="002C7C63"/>
    <w:rsid w:val="002C7D7F"/>
    <w:rsid w:val="002D06F2"/>
    <w:rsid w:val="002D0FA7"/>
    <w:rsid w:val="002D19B5"/>
    <w:rsid w:val="002D36FA"/>
    <w:rsid w:val="002D3CB4"/>
    <w:rsid w:val="002D436E"/>
    <w:rsid w:val="002D493B"/>
    <w:rsid w:val="002D5605"/>
    <w:rsid w:val="002D5A8F"/>
    <w:rsid w:val="002D68E4"/>
    <w:rsid w:val="002D7E1F"/>
    <w:rsid w:val="002E0A0A"/>
    <w:rsid w:val="002E0BDF"/>
    <w:rsid w:val="002E3BE4"/>
    <w:rsid w:val="002E3DBD"/>
    <w:rsid w:val="002E424E"/>
    <w:rsid w:val="002E42E1"/>
    <w:rsid w:val="002E5E60"/>
    <w:rsid w:val="002E6144"/>
    <w:rsid w:val="002E69E4"/>
    <w:rsid w:val="002E7151"/>
    <w:rsid w:val="002F0662"/>
    <w:rsid w:val="002F139F"/>
    <w:rsid w:val="002F1B7E"/>
    <w:rsid w:val="002F1BE7"/>
    <w:rsid w:val="002F3200"/>
    <w:rsid w:val="002F3753"/>
    <w:rsid w:val="002F391F"/>
    <w:rsid w:val="002F3BA6"/>
    <w:rsid w:val="002F4444"/>
    <w:rsid w:val="002F446A"/>
    <w:rsid w:val="002F62F6"/>
    <w:rsid w:val="002F6812"/>
    <w:rsid w:val="002F6999"/>
    <w:rsid w:val="00301191"/>
    <w:rsid w:val="00301E6C"/>
    <w:rsid w:val="003056A6"/>
    <w:rsid w:val="00306DED"/>
    <w:rsid w:val="00307746"/>
    <w:rsid w:val="003133DE"/>
    <w:rsid w:val="0031395E"/>
    <w:rsid w:val="00314CD2"/>
    <w:rsid w:val="00314D1A"/>
    <w:rsid w:val="00316006"/>
    <w:rsid w:val="00316394"/>
    <w:rsid w:val="00316435"/>
    <w:rsid w:val="0031671F"/>
    <w:rsid w:val="00316CE1"/>
    <w:rsid w:val="00317B4B"/>
    <w:rsid w:val="00317BD3"/>
    <w:rsid w:val="00320032"/>
    <w:rsid w:val="00320DDB"/>
    <w:rsid w:val="003213D5"/>
    <w:rsid w:val="0032162A"/>
    <w:rsid w:val="00321E34"/>
    <w:rsid w:val="00322208"/>
    <w:rsid w:val="00323A0A"/>
    <w:rsid w:val="00324361"/>
    <w:rsid w:val="00324511"/>
    <w:rsid w:val="00325176"/>
    <w:rsid w:val="003251F4"/>
    <w:rsid w:val="00325DD8"/>
    <w:rsid w:val="00326119"/>
    <w:rsid w:val="003263D2"/>
    <w:rsid w:val="003272E2"/>
    <w:rsid w:val="00332086"/>
    <w:rsid w:val="00333876"/>
    <w:rsid w:val="00333973"/>
    <w:rsid w:val="00333D2C"/>
    <w:rsid w:val="0033465D"/>
    <w:rsid w:val="00334B5F"/>
    <w:rsid w:val="00335175"/>
    <w:rsid w:val="00335F0D"/>
    <w:rsid w:val="003362FF"/>
    <w:rsid w:val="003364EE"/>
    <w:rsid w:val="00336757"/>
    <w:rsid w:val="00336DBF"/>
    <w:rsid w:val="00336F55"/>
    <w:rsid w:val="00337EC3"/>
    <w:rsid w:val="003400CD"/>
    <w:rsid w:val="0034093D"/>
    <w:rsid w:val="0034149E"/>
    <w:rsid w:val="00341593"/>
    <w:rsid w:val="00343060"/>
    <w:rsid w:val="00343FE3"/>
    <w:rsid w:val="00346A43"/>
    <w:rsid w:val="00347636"/>
    <w:rsid w:val="003503C5"/>
    <w:rsid w:val="00351DF1"/>
    <w:rsid w:val="003528D4"/>
    <w:rsid w:val="00352FC0"/>
    <w:rsid w:val="00353C5D"/>
    <w:rsid w:val="003543BF"/>
    <w:rsid w:val="00354A48"/>
    <w:rsid w:val="00355872"/>
    <w:rsid w:val="00355CE9"/>
    <w:rsid w:val="0035642E"/>
    <w:rsid w:val="00356B99"/>
    <w:rsid w:val="0035705E"/>
    <w:rsid w:val="00362A2C"/>
    <w:rsid w:val="00363DD7"/>
    <w:rsid w:val="00365012"/>
    <w:rsid w:val="00365745"/>
    <w:rsid w:val="00365779"/>
    <w:rsid w:val="00365B2A"/>
    <w:rsid w:val="003676D2"/>
    <w:rsid w:val="00367A3E"/>
    <w:rsid w:val="00370FC8"/>
    <w:rsid w:val="0037351A"/>
    <w:rsid w:val="00373BDD"/>
    <w:rsid w:val="00374694"/>
    <w:rsid w:val="00374FA0"/>
    <w:rsid w:val="00374FCC"/>
    <w:rsid w:val="0037580D"/>
    <w:rsid w:val="00376622"/>
    <w:rsid w:val="00376647"/>
    <w:rsid w:val="003769E7"/>
    <w:rsid w:val="0037732A"/>
    <w:rsid w:val="00377748"/>
    <w:rsid w:val="00377BEA"/>
    <w:rsid w:val="00382AF8"/>
    <w:rsid w:val="003833C1"/>
    <w:rsid w:val="003836FB"/>
    <w:rsid w:val="00383736"/>
    <w:rsid w:val="00383F41"/>
    <w:rsid w:val="003844CC"/>
    <w:rsid w:val="00386D21"/>
    <w:rsid w:val="00387C3F"/>
    <w:rsid w:val="00387CC9"/>
    <w:rsid w:val="00387D8D"/>
    <w:rsid w:val="003902E9"/>
    <w:rsid w:val="00392AD0"/>
    <w:rsid w:val="00395A25"/>
    <w:rsid w:val="0039628F"/>
    <w:rsid w:val="00397954"/>
    <w:rsid w:val="003A1150"/>
    <w:rsid w:val="003A146B"/>
    <w:rsid w:val="003A19E2"/>
    <w:rsid w:val="003A2AB9"/>
    <w:rsid w:val="003A2B2F"/>
    <w:rsid w:val="003A332C"/>
    <w:rsid w:val="003A3FFC"/>
    <w:rsid w:val="003A4C5C"/>
    <w:rsid w:val="003A675C"/>
    <w:rsid w:val="003A6994"/>
    <w:rsid w:val="003A6E97"/>
    <w:rsid w:val="003A7E81"/>
    <w:rsid w:val="003B225F"/>
    <w:rsid w:val="003B27B5"/>
    <w:rsid w:val="003B3168"/>
    <w:rsid w:val="003B4D52"/>
    <w:rsid w:val="003B609A"/>
    <w:rsid w:val="003B61A2"/>
    <w:rsid w:val="003B6282"/>
    <w:rsid w:val="003B64E5"/>
    <w:rsid w:val="003B7849"/>
    <w:rsid w:val="003C058B"/>
    <w:rsid w:val="003C0C41"/>
    <w:rsid w:val="003C260A"/>
    <w:rsid w:val="003C2CED"/>
    <w:rsid w:val="003C2DF5"/>
    <w:rsid w:val="003C2FE6"/>
    <w:rsid w:val="003C369B"/>
    <w:rsid w:val="003C3C0E"/>
    <w:rsid w:val="003C4FE7"/>
    <w:rsid w:val="003C594D"/>
    <w:rsid w:val="003C6051"/>
    <w:rsid w:val="003C717E"/>
    <w:rsid w:val="003C7186"/>
    <w:rsid w:val="003C7289"/>
    <w:rsid w:val="003C753B"/>
    <w:rsid w:val="003D0948"/>
    <w:rsid w:val="003D11B3"/>
    <w:rsid w:val="003D15D0"/>
    <w:rsid w:val="003D1EF6"/>
    <w:rsid w:val="003D237D"/>
    <w:rsid w:val="003D24A1"/>
    <w:rsid w:val="003D2798"/>
    <w:rsid w:val="003D3A72"/>
    <w:rsid w:val="003D4550"/>
    <w:rsid w:val="003D49BF"/>
    <w:rsid w:val="003D69A1"/>
    <w:rsid w:val="003D7373"/>
    <w:rsid w:val="003E00CC"/>
    <w:rsid w:val="003E03B2"/>
    <w:rsid w:val="003E19EF"/>
    <w:rsid w:val="003E1B56"/>
    <w:rsid w:val="003E2288"/>
    <w:rsid w:val="003E26D3"/>
    <w:rsid w:val="003E27D1"/>
    <w:rsid w:val="003E280E"/>
    <w:rsid w:val="003E2E1F"/>
    <w:rsid w:val="003E44F2"/>
    <w:rsid w:val="003E49A6"/>
    <w:rsid w:val="003E52BF"/>
    <w:rsid w:val="003E5B99"/>
    <w:rsid w:val="003E6534"/>
    <w:rsid w:val="003E67E6"/>
    <w:rsid w:val="003E6F6D"/>
    <w:rsid w:val="003E72E9"/>
    <w:rsid w:val="003E7595"/>
    <w:rsid w:val="003F1D57"/>
    <w:rsid w:val="003F1E32"/>
    <w:rsid w:val="003F1F9A"/>
    <w:rsid w:val="003F2091"/>
    <w:rsid w:val="003F4C96"/>
    <w:rsid w:val="003F5B89"/>
    <w:rsid w:val="003F6097"/>
    <w:rsid w:val="003F78B7"/>
    <w:rsid w:val="003F7F64"/>
    <w:rsid w:val="00400361"/>
    <w:rsid w:val="00400543"/>
    <w:rsid w:val="0040113C"/>
    <w:rsid w:val="00402686"/>
    <w:rsid w:val="004026A1"/>
    <w:rsid w:val="00404B4F"/>
    <w:rsid w:val="00407B5E"/>
    <w:rsid w:val="0041074E"/>
    <w:rsid w:val="00411418"/>
    <w:rsid w:val="00415395"/>
    <w:rsid w:val="00415E94"/>
    <w:rsid w:val="00417D1A"/>
    <w:rsid w:val="00420A59"/>
    <w:rsid w:val="00420D8A"/>
    <w:rsid w:val="00422C30"/>
    <w:rsid w:val="00423DCE"/>
    <w:rsid w:val="004246AA"/>
    <w:rsid w:val="00425371"/>
    <w:rsid w:val="004276BA"/>
    <w:rsid w:val="00427BD0"/>
    <w:rsid w:val="0043004A"/>
    <w:rsid w:val="0043012B"/>
    <w:rsid w:val="00430430"/>
    <w:rsid w:val="00430D71"/>
    <w:rsid w:val="00431E48"/>
    <w:rsid w:val="004334CA"/>
    <w:rsid w:val="004353C5"/>
    <w:rsid w:val="0043634B"/>
    <w:rsid w:val="00436877"/>
    <w:rsid w:val="00436C2E"/>
    <w:rsid w:val="00436D73"/>
    <w:rsid w:val="0043798E"/>
    <w:rsid w:val="00437E14"/>
    <w:rsid w:val="004409A8"/>
    <w:rsid w:val="00440F49"/>
    <w:rsid w:val="00441424"/>
    <w:rsid w:val="00441B32"/>
    <w:rsid w:val="00445534"/>
    <w:rsid w:val="0044621D"/>
    <w:rsid w:val="00446613"/>
    <w:rsid w:val="00450869"/>
    <w:rsid w:val="004509C4"/>
    <w:rsid w:val="004513E1"/>
    <w:rsid w:val="00451859"/>
    <w:rsid w:val="004522E2"/>
    <w:rsid w:val="00452B0D"/>
    <w:rsid w:val="00455606"/>
    <w:rsid w:val="00455DAE"/>
    <w:rsid w:val="00455EAE"/>
    <w:rsid w:val="0045633D"/>
    <w:rsid w:val="00456D2F"/>
    <w:rsid w:val="004570F9"/>
    <w:rsid w:val="00457AE5"/>
    <w:rsid w:val="00457FE7"/>
    <w:rsid w:val="004639B5"/>
    <w:rsid w:val="00464CB5"/>
    <w:rsid w:val="00465270"/>
    <w:rsid w:val="00465B17"/>
    <w:rsid w:val="0046721D"/>
    <w:rsid w:val="00467AE9"/>
    <w:rsid w:val="00473188"/>
    <w:rsid w:val="00473DF9"/>
    <w:rsid w:val="00474002"/>
    <w:rsid w:val="00474445"/>
    <w:rsid w:val="004747B2"/>
    <w:rsid w:val="00474FE8"/>
    <w:rsid w:val="004812C8"/>
    <w:rsid w:val="00482066"/>
    <w:rsid w:val="00482B40"/>
    <w:rsid w:val="00483AC7"/>
    <w:rsid w:val="00483B30"/>
    <w:rsid w:val="00483EC1"/>
    <w:rsid w:val="0048414B"/>
    <w:rsid w:val="0048446A"/>
    <w:rsid w:val="00484935"/>
    <w:rsid w:val="004855BA"/>
    <w:rsid w:val="00485C5E"/>
    <w:rsid w:val="00486872"/>
    <w:rsid w:val="00486D54"/>
    <w:rsid w:val="0048761F"/>
    <w:rsid w:val="00487C7B"/>
    <w:rsid w:val="00487E60"/>
    <w:rsid w:val="0049048D"/>
    <w:rsid w:val="00491EF0"/>
    <w:rsid w:val="00492BF2"/>
    <w:rsid w:val="00492E8D"/>
    <w:rsid w:val="004932EF"/>
    <w:rsid w:val="00493915"/>
    <w:rsid w:val="00493F2E"/>
    <w:rsid w:val="0049416F"/>
    <w:rsid w:val="004950B2"/>
    <w:rsid w:val="00496DCE"/>
    <w:rsid w:val="004972D7"/>
    <w:rsid w:val="004A0408"/>
    <w:rsid w:val="004A0955"/>
    <w:rsid w:val="004A1C3D"/>
    <w:rsid w:val="004A221A"/>
    <w:rsid w:val="004A2740"/>
    <w:rsid w:val="004A292B"/>
    <w:rsid w:val="004A4BC1"/>
    <w:rsid w:val="004A4E84"/>
    <w:rsid w:val="004A56BF"/>
    <w:rsid w:val="004A58E5"/>
    <w:rsid w:val="004A5928"/>
    <w:rsid w:val="004A5DE6"/>
    <w:rsid w:val="004A606D"/>
    <w:rsid w:val="004A6102"/>
    <w:rsid w:val="004A6281"/>
    <w:rsid w:val="004A652E"/>
    <w:rsid w:val="004A67BC"/>
    <w:rsid w:val="004A7995"/>
    <w:rsid w:val="004A7B17"/>
    <w:rsid w:val="004B0C23"/>
    <w:rsid w:val="004B2B09"/>
    <w:rsid w:val="004B3FDE"/>
    <w:rsid w:val="004B4953"/>
    <w:rsid w:val="004B5EE9"/>
    <w:rsid w:val="004C1076"/>
    <w:rsid w:val="004C154B"/>
    <w:rsid w:val="004C1C47"/>
    <w:rsid w:val="004C26C2"/>
    <w:rsid w:val="004C2745"/>
    <w:rsid w:val="004C28A4"/>
    <w:rsid w:val="004C2CEE"/>
    <w:rsid w:val="004C388A"/>
    <w:rsid w:val="004C389D"/>
    <w:rsid w:val="004C47C4"/>
    <w:rsid w:val="004C4E46"/>
    <w:rsid w:val="004C5B45"/>
    <w:rsid w:val="004C5B51"/>
    <w:rsid w:val="004C6E91"/>
    <w:rsid w:val="004D09B8"/>
    <w:rsid w:val="004D0C8D"/>
    <w:rsid w:val="004D1D3D"/>
    <w:rsid w:val="004D21B2"/>
    <w:rsid w:val="004D33E4"/>
    <w:rsid w:val="004D5AA3"/>
    <w:rsid w:val="004D5BDD"/>
    <w:rsid w:val="004D5ECB"/>
    <w:rsid w:val="004D696B"/>
    <w:rsid w:val="004D741A"/>
    <w:rsid w:val="004D7FDB"/>
    <w:rsid w:val="004E02D7"/>
    <w:rsid w:val="004E0636"/>
    <w:rsid w:val="004E11F1"/>
    <w:rsid w:val="004E1901"/>
    <w:rsid w:val="004E1B4E"/>
    <w:rsid w:val="004E1D23"/>
    <w:rsid w:val="004E1EAC"/>
    <w:rsid w:val="004E1F9E"/>
    <w:rsid w:val="004E2A53"/>
    <w:rsid w:val="004E36D5"/>
    <w:rsid w:val="004E3F84"/>
    <w:rsid w:val="004E403E"/>
    <w:rsid w:val="004E4B53"/>
    <w:rsid w:val="004E4DC5"/>
    <w:rsid w:val="004E50DD"/>
    <w:rsid w:val="004E51DB"/>
    <w:rsid w:val="004E556F"/>
    <w:rsid w:val="004E5ED0"/>
    <w:rsid w:val="004E616C"/>
    <w:rsid w:val="004F03ED"/>
    <w:rsid w:val="004F0617"/>
    <w:rsid w:val="004F17A5"/>
    <w:rsid w:val="004F3611"/>
    <w:rsid w:val="004F3A26"/>
    <w:rsid w:val="004F3AA6"/>
    <w:rsid w:val="004F5736"/>
    <w:rsid w:val="004F5972"/>
    <w:rsid w:val="004F5A83"/>
    <w:rsid w:val="004F6F30"/>
    <w:rsid w:val="004F6F69"/>
    <w:rsid w:val="004F7755"/>
    <w:rsid w:val="0050486D"/>
    <w:rsid w:val="00506535"/>
    <w:rsid w:val="00506A26"/>
    <w:rsid w:val="00506A64"/>
    <w:rsid w:val="00506C06"/>
    <w:rsid w:val="0051103F"/>
    <w:rsid w:val="00512AE3"/>
    <w:rsid w:val="00512BE0"/>
    <w:rsid w:val="0051326E"/>
    <w:rsid w:val="00513986"/>
    <w:rsid w:val="0051477F"/>
    <w:rsid w:val="00514B66"/>
    <w:rsid w:val="00516860"/>
    <w:rsid w:val="00516A26"/>
    <w:rsid w:val="005177F3"/>
    <w:rsid w:val="00517B62"/>
    <w:rsid w:val="00517D62"/>
    <w:rsid w:val="005217FF"/>
    <w:rsid w:val="0052244A"/>
    <w:rsid w:val="00522657"/>
    <w:rsid w:val="0052513D"/>
    <w:rsid w:val="0052704D"/>
    <w:rsid w:val="005279A5"/>
    <w:rsid w:val="005301AB"/>
    <w:rsid w:val="00530B7C"/>
    <w:rsid w:val="00531813"/>
    <w:rsid w:val="00531DEA"/>
    <w:rsid w:val="005328DE"/>
    <w:rsid w:val="00533497"/>
    <w:rsid w:val="005342B5"/>
    <w:rsid w:val="00534470"/>
    <w:rsid w:val="0053597A"/>
    <w:rsid w:val="00536354"/>
    <w:rsid w:val="00536552"/>
    <w:rsid w:val="005367DB"/>
    <w:rsid w:val="00536DBF"/>
    <w:rsid w:val="00536EBD"/>
    <w:rsid w:val="00537272"/>
    <w:rsid w:val="00537EE3"/>
    <w:rsid w:val="00540147"/>
    <w:rsid w:val="005411BF"/>
    <w:rsid w:val="005439C5"/>
    <w:rsid w:val="00543C33"/>
    <w:rsid w:val="00543E79"/>
    <w:rsid w:val="0054452F"/>
    <w:rsid w:val="00547067"/>
    <w:rsid w:val="00547FDB"/>
    <w:rsid w:val="005506C0"/>
    <w:rsid w:val="0055272C"/>
    <w:rsid w:val="005531F5"/>
    <w:rsid w:val="0055434C"/>
    <w:rsid w:val="00554738"/>
    <w:rsid w:val="00555A25"/>
    <w:rsid w:val="005564A8"/>
    <w:rsid w:val="00557A69"/>
    <w:rsid w:val="00557C88"/>
    <w:rsid w:val="005601F5"/>
    <w:rsid w:val="005603DE"/>
    <w:rsid w:val="005606FD"/>
    <w:rsid w:val="0056148B"/>
    <w:rsid w:val="00561E92"/>
    <w:rsid w:val="00561FC3"/>
    <w:rsid w:val="005631A8"/>
    <w:rsid w:val="00563ED9"/>
    <w:rsid w:val="00564714"/>
    <w:rsid w:val="00564ADE"/>
    <w:rsid w:val="005665CE"/>
    <w:rsid w:val="00566C61"/>
    <w:rsid w:val="0056755D"/>
    <w:rsid w:val="00567934"/>
    <w:rsid w:val="00570BAA"/>
    <w:rsid w:val="00572E16"/>
    <w:rsid w:val="005747EB"/>
    <w:rsid w:val="005748F2"/>
    <w:rsid w:val="0057508E"/>
    <w:rsid w:val="0057780C"/>
    <w:rsid w:val="00577F4E"/>
    <w:rsid w:val="005811F7"/>
    <w:rsid w:val="00581468"/>
    <w:rsid w:val="00584119"/>
    <w:rsid w:val="005865F6"/>
    <w:rsid w:val="005868C6"/>
    <w:rsid w:val="00587D4E"/>
    <w:rsid w:val="005912F8"/>
    <w:rsid w:val="005914DE"/>
    <w:rsid w:val="00592149"/>
    <w:rsid w:val="005925AB"/>
    <w:rsid w:val="005949A1"/>
    <w:rsid w:val="005960B6"/>
    <w:rsid w:val="00596665"/>
    <w:rsid w:val="00596CBF"/>
    <w:rsid w:val="00596FF5"/>
    <w:rsid w:val="0059753C"/>
    <w:rsid w:val="00597BA0"/>
    <w:rsid w:val="005A12D7"/>
    <w:rsid w:val="005A188B"/>
    <w:rsid w:val="005A27E0"/>
    <w:rsid w:val="005A2C49"/>
    <w:rsid w:val="005A3103"/>
    <w:rsid w:val="005A3867"/>
    <w:rsid w:val="005A4947"/>
    <w:rsid w:val="005A4C01"/>
    <w:rsid w:val="005A5D3D"/>
    <w:rsid w:val="005B01BF"/>
    <w:rsid w:val="005B0616"/>
    <w:rsid w:val="005B0EC5"/>
    <w:rsid w:val="005B23AF"/>
    <w:rsid w:val="005B2446"/>
    <w:rsid w:val="005B3894"/>
    <w:rsid w:val="005B3AA7"/>
    <w:rsid w:val="005B4FA7"/>
    <w:rsid w:val="005B59B9"/>
    <w:rsid w:val="005B6990"/>
    <w:rsid w:val="005B7499"/>
    <w:rsid w:val="005B792A"/>
    <w:rsid w:val="005C02C5"/>
    <w:rsid w:val="005C0BCB"/>
    <w:rsid w:val="005C1697"/>
    <w:rsid w:val="005C28D5"/>
    <w:rsid w:val="005C3C16"/>
    <w:rsid w:val="005C42DE"/>
    <w:rsid w:val="005C44DF"/>
    <w:rsid w:val="005C4758"/>
    <w:rsid w:val="005C5198"/>
    <w:rsid w:val="005C6503"/>
    <w:rsid w:val="005C7019"/>
    <w:rsid w:val="005D03AD"/>
    <w:rsid w:val="005D07E8"/>
    <w:rsid w:val="005D0A29"/>
    <w:rsid w:val="005D0C74"/>
    <w:rsid w:val="005D0E3F"/>
    <w:rsid w:val="005D1C95"/>
    <w:rsid w:val="005D1CD6"/>
    <w:rsid w:val="005D2BF4"/>
    <w:rsid w:val="005D45C3"/>
    <w:rsid w:val="005D5194"/>
    <w:rsid w:val="005D5CA6"/>
    <w:rsid w:val="005D67B5"/>
    <w:rsid w:val="005D6DAC"/>
    <w:rsid w:val="005D7219"/>
    <w:rsid w:val="005D7C44"/>
    <w:rsid w:val="005E1A78"/>
    <w:rsid w:val="005E2C34"/>
    <w:rsid w:val="005E36EC"/>
    <w:rsid w:val="005E4552"/>
    <w:rsid w:val="005E5A7B"/>
    <w:rsid w:val="005E5BD3"/>
    <w:rsid w:val="005E60AE"/>
    <w:rsid w:val="005E6252"/>
    <w:rsid w:val="005E6E56"/>
    <w:rsid w:val="005E76BF"/>
    <w:rsid w:val="005E79BD"/>
    <w:rsid w:val="005F19DC"/>
    <w:rsid w:val="005F219A"/>
    <w:rsid w:val="005F2679"/>
    <w:rsid w:val="005F276A"/>
    <w:rsid w:val="005F350B"/>
    <w:rsid w:val="005F3915"/>
    <w:rsid w:val="005F630B"/>
    <w:rsid w:val="005F6BF3"/>
    <w:rsid w:val="005F7677"/>
    <w:rsid w:val="005F792C"/>
    <w:rsid w:val="006008E0"/>
    <w:rsid w:val="006016E9"/>
    <w:rsid w:val="00601923"/>
    <w:rsid w:val="00602FAB"/>
    <w:rsid w:val="00603347"/>
    <w:rsid w:val="00603958"/>
    <w:rsid w:val="006039F7"/>
    <w:rsid w:val="00603D7C"/>
    <w:rsid w:val="006047DF"/>
    <w:rsid w:val="00604C74"/>
    <w:rsid w:val="006075BC"/>
    <w:rsid w:val="00607DFD"/>
    <w:rsid w:val="006101D8"/>
    <w:rsid w:val="0061124A"/>
    <w:rsid w:val="00612227"/>
    <w:rsid w:val="00612F13"/>
    <w:rsid w:val="0061399B"/>
    <w:rsid w:val="00614343"/>
    <w:rsid w:val="006155EE"/>
    <w:rsid w:val="00615639"/>
    <w:rsid w:val="00615677"/>
    <w:rsid w:val="00616C4F"/>
    <w:rsid w:val="00616CC4"/>
    <w:rsid w:val="00616D36"/>
    <w:rsid w:val="00617891"/>
    <w:rsid w:val="0062053D"/>
    <w:rsid w:val="006212DD"/>
    <w:rsid w:val="00622007"/>
    <w:rsid w:val="00622B54"/>
    <w:rsid w:val="006231F6"/>
    <w:rsid w:val="006241B8"/>
    <w:rsid w:val="006256D0"/>
    <w:rsid w:val="0062597B"/>
    <w:rsid w:val="006259FA"/>
    <w:rsid w:val="0063023E"/>
    <w:rsid w:val="00630C98"/>
    <w:rsid w:val="0063159E"/>
    <w:rsid w:val="006315DF"/>
    <w:rsid w:val="006317A2"/>
    <w:rsid w:val="006318D1"/>
    <w:rsid w:val="00631A31"/>
    <w:rsid w:val="006332FD"/>
    <w:rsid w:val="006336A3"/>
    <w:rsid w:val="00633CA6"/>
    <w:rsid w:val="00634E52"/>
    <w:rsid w:val="0063558B"/>
    <w:rsid w:val="00636A13"/>
    <w:rsid w:val="0063713D"/>
    <w:rsid w:val="006371D8"/>
    <w:rsid w:val="00637448"/>
    <w:rsid w:val="006375AD"/>
    <w:rsid w:val="0063785F"/>
    <w:rsid w:val="00641C86"/>
    <w:rsid w:val="00642897"/>
    <w:rsid w:val="00644725"/>
    <w:rsid w:val="0064594B"/>
    <w:rsid w:val="00645CD6"/>
    <w:rsid w:val="00645DB1"/>
    <w:rsid w:val="006466EE"/>
    <w:rsid w:val="00646DC8"/>
    <w:rsid w:val="00646DFD"/>
    <w:rsid w:val="006477CD"/>
    <w:rsid w:val="006478A5"/>
    <w:rsid w:val="00647BED"/>
    <w:rsid w:val="0065129B"/>
    <w:rsid w:val="006515F2"/>
    <w:rsid w:val="00651CBD"/>
    <w:rsid w:val="006520DA"/>
    <w:rsid w:val="00652E82"/>
    <w:rsid w:val="006551EA"/>
    <w:rsid w:val="00655AB7"/>
    <w:rsid w:val="00655DF4"/>
    <w:rsid w:val="00656653"/>
    <w:rsid w:val="00656B62"/>
    <w:rsid w:val="00660D93"/>
    <w:rsid w:val="00660DA1"/>
    <w:rsid w:val="006630BE"/>
    <w:rsid w:val="006638CD"/>
    <w:rsid w:val="00663C54"/>
    <w:rsid w:val="00663EA9"/>
    <w:rsid w:val="006677BC"/>
    <w:rsid w:val="00667FE0"/>
    <w:rsid w:val="00671C45"/>
    <w:rsid w:val="00672CEB"/>
    <w:rsid w:val="0067351D"/>
    <w:rsid w:val="00673AEC"/>
    <w:rsid w:val="00674EE1"/>
    <w:rsid w:val="006758A1"/>
    <w:rsid w:val="00676104"/>
    <w:rsid w:val="00676DF7"/>
    <w:rsid w:val="00677C98"/>
    <w:rsid w:val="0068158E"/>
    <w:rsid w:val="00682149"/>
    <w:rsid w:val="00683B9A"/>
    <w:rsid w:val="00683F28"/>
    <w:rsid w:val="00684100"/>
    <w:rsid w:val="00685349"/>
    <w:rsid w:val="006856AA"/>
    <w:rsid w:val="0068583E"/>
    <w:rsid w:val="00685A8F"/>
    <w:rsid w:val="006860CB"/>
    <w:rsid w:val="006861F8"/>
    <w:rsid w:val="0068697C"/>
    <w:rsid w:val="0069072B"/>
    <w:rsid w:val="006908D7"/>
    <w:rsid w:val="00690EE9"/>
    <w:rsid w:val="00693753"/>
    <w:rsid w:val="00693DA7"/>
    <w:rsid w:val="00693F6F"/>
    <w:rsid w:val="0069457D"/>
    <w:rsid w:val="00695317"/>
    <w:rsid w:val="0069586C"/>
    <w:rsid w:val="00697074"/>
    <w:rsid w:val="006975D8"/>
    <w:rsid w:val="006A0D32"/>
    <w:rsid w:val="006A1713"/>
    <w:rsid w:val="006A1A42"/>
    <w:rsid w:val="006A266D"/>
    <w:rsid w:val="006A30A6"/>
    <w:rsid w:val="006A3CA0"/>
    <w:rsid w:val="006A5428"/>
    <w:rsid w:val="006A622F"/>
    <w:rsid w:val="006A6371"/>
    <w:rsid w:val="006A64E4"/>
    <w:rsid w:val="006B1134"/>
    <w:rsid w:val="006B2135"/>
    <w:rsid w:val="006B2FC9"/>
    <w:rsid w:val="006B3A12"/>
    <w:rsid w:val="006B3EAF"/>
    <w:rsid w:val="006B4B4C"/>
    <w:rsid w:val="006B6A84"/>
    <w:rsid w:val="006B7908"/>
    <w:rsid w:val="006C23AB"/>
    <w:rsid w:val="006C30F0"/>
    <w:rsid w:val="006C3539"/>
    <w:rsid w:val="006C38C7"/>
    <w:rsid w:val="006C47E7"/>
    <w:rsid w:val="006C48BD"/>
    <w:rsid w:val="006C6729"/>
    <w:rsid w:val="006C70B5"/>
    <w:rsid w:val="006D5EAB"/>
    <w:rsid w:val="006D68FC"/>
    <w:rsid w:val="006E0338"/>
    <w:rsid w:val="006E05CD"/>
    <w:rsid w:val="006E0612"/>
    <w:rsid w:val="006E0A66"/>
    <w:rsid w:val="006E0E3A"/>
    <w:rsid w:val="006E2082"/>
    <w:rsid w:val="006E3289"/>
    <w:rsid w:val="006E39B5"/>
    <w:rsid w:val="006E3E62"/>
    <w:rsid w:val="006E6035"/>
    <w:rsid w:val="006E76E0"/>
    <w:rsid w:val="006E7A37"/>
    <w:rsid w:val="006F0CD6"/>
    <w:rsid w:val="006F15DA"/>
    <w:rsid w:val="006F1C6E"/>
    <w:rsid w:val="006F2047"/>
    <w:rsid w:val="006F2B70"/>
    <w:rsid w:val="006F3CAF"/>
    <w:rsid w:val="006F4B9D"/>
    <w:rsid w:val="006F5696"/>
    <w:rsid w:val="006F5BF3"/>
    <w:rsid w:val="006F6726"/>
    <w:rsid w:val="006F6CA0"/>
    <w:rsid w:val="006F6D29"/>
    <w:rsid w:val="007007BA"/>
    <w:rsid w:val="00700FC2"/>
    <w:rsid w:val="007012E7"/>
    <w:rsid w:val="00701B6D"/>
    <w:rsid w:val="00701DE0"/>
    <w:rsid w:val="00703BDB"/>
    <w:rsid w:val="00703C99"/>
    <w:rsid w:val="007041A6"/>
    <w:rsid w:val="00704F7D"/>
    <w:rsid w:val="00705B61"/>
    <w:rsid w:val="00706EB0"/>
    <w:rsid w:val="007108A7"/>
    <w:rsid w:val="00711DF8"/>
    <w:rsid w:val="00712F6D"/>
    <w:rsid w:val="00713267"/>
    <w:rsid w:val="00713D02"/>
    <w:rsid w:val="00714C42"/>
    <w:rsid w:val="00714CD2"/>
    <w:rsid w:val="00715377"/>
    <w:rsid w:val="007158C2"/>
    <w:rsid w:val="007159DA"/>
    <w:rsid w:val="00716036"/>
    <w:rsid w:val="00716411"/>
    <w:rsid w:val="007200E7"/>
    <w:rsid w:val="00721BCA"/>
    <w:rsid w:val="007225A2"/>
    <w:rsid w:val="00722923"/>
    <w:rsid w:val="00723B01"/>
    <w:rsid w:val="00723D68"/>
    <w:rsid w:val="00723FEA"/>
    <w:rsid w:val="007247AE"/>
    <w:rsid w:val="00724B8A"/>
    <w:rsid w:val="00725D1E"/>
    <w:rsid w:val="00725EE6"/>
    <w:rsid w:val="00726A84"/>
    <w:rsid w:val="00726BC0"/>
    <w:rsid w:val="00726C5D"/>
    <w:rsid w:val="00726D01"/>
    <w:rsid w:val="00726EA9"/>
    <w:rsid w:val="0072740F"/>
    <w:rsid w:val="007304B5"/>
    <w:rsid w:val="00735982"/>
    <w:rsid w:val="00736194"/>
    <w:rsid w:val="0073660A"/>
    <w:rsid w:val="007374DB"/>
    <w:rsid w:val="007374E9"/>
    <w:rsid w:val="00737F84"/>
    <w:rsid w:val="0074172B"/>
    <w:rsid w:val="00741C5B"/>
    <w:rsid w:val="007421BD"/>
    <w:rsid w:val="007428A5"/>
    <w:rsid w:val="00742F71"/>
    <w:rsid w:val="00743275"/>
    <w:rsid w:val="00745297"/>
    <w:rsid w:val="00745788"/>
    <w:rsid w:val="007459E7"/>
    <w:rsid w:val="00745A0A"/>
    <w:rsid w:val="00746AD4"/>
    <w:rsid w:val="00747D47"/>
    <w:rsid w:val="00747F1D"/>
    <w:rsid w:val="00751231"/>
    <w:rsid w:val="00752507"/>
    <w:rsid w:val="0075353A"/>
    <w:rsid w:val="007538D4"/>
    <w:rsid w:val="00753CB2"/>
    <w:rsid w:val="007541E4"/>
    <w:rsid w:val="007551C5"/>
    <w:rsid w:val="00755406"/>
    <w:rsid w:val="007566B7"/>
    <w:rsid w:val="0075719C"/>
    <w:rsid w:val="00757C79"/>
    <w:rsid w:val="007603EE"/>
    <w:rsid w:val="00766742"/>
    <w:rsid w:val="00766A6E"/>
    <w:rsid w:val="007678C9"/>
    <w:rsid w:val="00770B8B"/>
    <w:rsid w:val="007716D2"/>
    <w:rsid w:val="00773644"/>
    <w:rsid w:val="00773CB5"/>
    <w:rsid w:val="0077445C"/>
    <w:rsid w:val="00774710"/>
    <w:rsid w:val="007749BF"/>
    <w:rsid w:val="007753EE"/>
    <w:rsid w:val="00776E6F"/>
    <w:rsid w:val="00777970"/>
    <w:rsid w:val="00780499"/>
    <w:rsid w:val="00780ADA"/>
    <w:rsid w:val="007814CF"/>
    <w:rsid w:val="00781D16"/>
    <w:rsid w:val="0078314C"/>
    <w:rsid w:val="00783682"/>
    <w:rsid w:val="0078409F"/>
    <w:rsid w:val="007840AB"/>
    <w:rsid w:val="00784EE4"/>
    <w:rsid w:val="007859A3"/>
    <w:rsid w:val="007861D0"/>
    <w:rsid w:val="0078634D"/>
    <w:rsid w:val="00786676"/>
    <w:rsid w:val="00786BFD"/>
    <w:rsid w:val="00791650"/>
    <w:rsid w:val="0079270E"/>
    <w:rsid w:val="0079298D"/>
    <w:rsid w:val="0079318F"/>
    <w:rsid w:val="00793761"/>
    <w:rsid w:val="00794C55"/>
    <w:rsid w:val="007962CE"/>
    <w:rsid w:val="00797DBD"/>
    <w:rsid w:val="007A07BE"/>
    <w:rsid w:val="007A0C2E"/>
    <w:rsid w:val="007A2016"/>
    <w:rsid w:val="007A2105"/>
    <w:rsid w:val="007A2441"/>
    <w:rsid w:val="007A24B4"/>
    <w:rsid w:val="007A29E4"/>
    <w:rsid w:val="007A2D82"/>
    <w:rsid w:val="007A44B2"/>
    <w:rsid w:val="007A4586"/>
    <w:rsid w:val="007A4D72"/>
    <w:rsid w:val="007A5002"/>
    <w:rsid w:val="007A56C8"/>
    <w:rsid w:val="007A70F6"/>
    <w:rsid w:val="007A736D"/>
    <w:rsid w:val="007B1B9F"/>
    <w:rsid w:val="007B1BB4"/>
    <w:rsid w:val="007B21D8"/>
    <w:rsid w:val="007B27C8"/>
    <w:rsid w:val="007B2AC2"/>
    <w:rsid w:val="007B382E"/>
    <w:rsid w:val="007B3EC5"/>
    <w:rsid w:val="007B40B6"/>
    <w:rsid w:val="007B5021"/>
    <w:rsid w:val="007B571E"/>
    <w:rsid w:val="007B6663"/>
    <w:rsid w:val="007B6B8E"/>
    <w:rsid w:val="007C0451"/>
    <w:rsid w:val="007C14CD"/>
    <w:rsid w:val="007C1BC7"/>
    <w:rsid w:val="007C2057"/>
    <w:rsid w:val="007C2748"/>
    <w:rsid w:val="007C2AF1"/>
    <w:rsid w:val="007C2D09"/>
    <w:rsid w:val="007C2F74"/>
    <w:rsid w:val="007C2FD9"/>
    <w:rsid w:val="007C34F3"/>
    <w:rsid w:val="007C39FE"/>
    <w:rsid w:val="007C3E8D"/>
    <w:rsid w:val="007C3FD5"/>
    <w:rsid w:val="007C53F7"/>
    <w:rsid w:val="007C650D"/>
    <w:rsid w:val="007C66B7"/>
    <w:rsid w:val="007C72EE"/>
    <w:rsid w:val="007D0012"/>
    <w:rsid w:val="007D09E2"/>
    <w:rsid w:val="007D0F41"/>
    <w:rsid w:val="007D0FA9"/>
    <w:rsid w:val="007D1300"/>
    <w:rsid w:val="007D163B"/>
    <w:rsid w:val="007D2A79"/>
    <w:rsid w:val="007E0C4D"/>
    <w:rsid w:val="007E0DCE"/>
    <w:rsid w:val="007E1998"/>
    <w:rsid w:val="007E26A9"/>
    <w:rsid w:val="007E4172"/>
    <w:rsid w:val="007E42B4"/>
    <w:rsid w:val="007E4324"/>
    <w:rsid w:val="007E49A9"/>
    <w:rsid w:val="007E4EB7"/>
    <w:rsid w:val="007E7322"/>
    <w:rsid w:val="007E78D8"/>
    <w:rsid w:val="007F44AF"/>
    <w:rsid w:val="007F4AD7"/>
    <w:rsid w:val="007F65F7"/>
    <w:rsid w:val="007F695B"/>
    <w:rsid w:val="008012FD"/>
    <w:rsid w:val="008014F4"/>
    <w:rsid w:val="00802B23"/>
    <w:rsid w:val="00803BEC"/>
    <w:rsid w:val="00803D6D"/>
    <w:rsid w:val="00804A17"/>
    <w:rsid w:val="0080557D"/>
    <w:rsid w:val="00805F3F"/>
    <w:rsid w:val="00806922"/>
    <w:rsid w:val="00807391"/>
    <w:rsid w:val="00811700"/>
    <w:rsid w:val="00811875"/>
    <w:rsid w:val="00812E32"/>
    <w:rsid w:val="00813596"/>
    <w:rsid w:val="00813703"/>
    <w:rsid w:val="00813DD7"/>
    <w:rsid w:val="00813F62"/>
    <w:rsid w:val="00814DFD"/>
    <w:rsid w:val="00814F27"/>
    <w:rsid w:val="00814F5C"/>
    <w:rsid w:val="00815B67"/>
    <w:rsid w:val="00816806"/>
    <w:rsid w:val="00816A5E"/>
    <w:rsid w:val="00816F18"/>
    <w:rsid w:val="00817F9A"/>
    <w:rsid w:val="00820C76"/>
    <w:rsid w:val="00820F9B"/>
    <w:rsid w:val="008217C8"/>
    <w:rsid w:val="00822486"/>
    <w:rsid w:val="00822EA2"/>
    <w:rsid w:val="00824E70"/>
    <w:rsid w:val="00824EBB"/>
    <w:rsid w:val="00825C68"/>
    <w:rsid w:val="0082732F"/>
    <w:rsid w:val="0082796B"/>
    <w:rsid w:val="008279A4"/>
    <w:rsid w:val="008320F8"/>
    <w:rsid w:val="00833AC3"/>
    <w:rsid w:val="008341F4"/>
    <w:rsid w:val="00835577"/>
    <w:rsid w:val="00836173"/>
    <w:rsid w:val="0083623C"/>
    <w:rsid w:val="00836B0F"/>
    <w:rsid w:val="00836E1E"/>
    <w:rsid w:val="0083725B"/>
    <w:rsid w:val="00837C82"/>
    <w:rsid w:val="00840B59"/>
    <w:rsid w:val="00840CDF"/>
    <w:rsid w:val="00841192"/>
    <w:rsid w:val="00841673"/>
    <w:rsid w:val="00841C0C"/>
    <w:rsid w:val="0084209A"/>
    <w:rsid w:val="00843002"/>
    <w:rsid w:val="00843680"/>
    <w:rsid w:val="00843852"/>
    <w:rsid w:val="00844784"/>
    <w:rsid w:val="00844D7E"/>
    <w:rsid w:val="00845222"/>
    <w:rsid w:val="008459D2"/>
    <w:rsid w:val="0084621A"/>
    <w:rsid w:val="008466C2"/>
    <w:rsid w:val="00846BB1"/>
    <w:rsid w:val="00846CF5"/>
    <w:rsid w:val="00846E65"/>
    <w:rsid w:val="00850483"/>
    <w:rsid w:val="00850570"/>
    <w:rsid w:val="00851531"/>
    <w:rsid w:val="00851548"/>
    <w:rsid w:val="0085175B"/>
    <w:rsid w:val="008559E1"/>
    <w:rsid w:val="00857C6C"/>
    <w:rsid w:val="00862052"/>
    <w:rsid w:val="00862EEE"/>
    <w:rsid w:val="00863043"/>
    <w:rsid w:val="00864820"/>
    <w:rsid w:val="00864DDF"/>
    <w:rsid w:val="008656EA"/>
    <w:rsid w:val="00866A2D"/>
    <w:rsid w:val="008674B3"/>
    <w:rsid w:val="00867737"/>
    <w:rsid w:val="00867B3D"/>
    <w:rsid w:val="0087177F"/>
    <w:rsid w:val="008717CC"/>
    <w:rsid w:val="00872218"/>
    <w:rsid w:val="0087292F"/>
    <w:rsid w:val="00872E29"/>
    <w:rsid w:val="008747C4"/>
    <w:rsid w:val="008755DD"/>
    <w:rsid w:val="00876078"/>
    <w:rsid w:val="00876D60"/>
    <w:rsid w:val="00876E9A"/>
    <w:rsid w:val="00876F85"/>
    <w:rsid w:val="00877113"/>
    <w:rsid w:val="0087768E"/>
    <w:rsid w:val="00877D31"/>
    <w:rsid w:val="00877F53"/>
    <w:rsid w:val="0088001C"/>
    <w:rsid w:val="00880371"/>
    <w:rsid w:val="00882D8A"/>
    <w:rsid w:val="008840DF"/>
    <w:rsid w:val="008848CB"/>
    <w:rsid w:val="008849A1"/>
    <w:rsid w:val="008849F1"/>
    <w:rsid w:val="008870E3"/>
    <w:rsid w:val="00890B5A"/>
    <w:rsid w:val="008916F7"/>
    <w:rsid w:val="00891CE3"/>
    <w:rsid w:val="008924BA"/>
    <w:rsid w:val="00892BDA"/>
    <w:rsid w:val="00894A3C"/>
    <w:rsid w:val="00894EB5"/>
    <w:rsid w:val="00896932"/>
    <w:rsid w:val="008976E8"/>
    <w:rsid w:val="00897E62"/>
    <w:rsid w:val="008A04DC"/>
    <w:rsid w:val="008A0BEA"/>
    <w:rsid w:val="008A0C10"/>
    <w:rsid w:val="008A0DB3"/>
    <w:rsid w:val="008A1565"/>
    <w:rsid w:val="008A33CA"/>
    <w:rsid w:val="008A4459"/>
    <w:rsid w:val="008A4D95"/>
    <w:rsid w:val="008A51CE"/>
    <w:rsid w:val="008A6024"/>
    <w:rsid w:val="008B0C10"/>
    <w:rsid w:val="008B2253"/>
    <w:rsid w:val="008B349C"/>
    <w:rsid w:val="008B37B1"/>
    <w:rsid w:val="008B4225"/>
    <w:rsid w:val="008B52A7"/>
    <w:rsid w:val="008B5C49"/>
    <w:rsid w:val="008B751D"/>
    <w:rsid w:val="008C0840"/>
    <w:rsid w:val="008C0AA2"/>
    <w:rsid w:val="008C0C9C"/>
    <w:rsid w:val="008C1528"/>
    <w:rsid w:val="008C3763"/>
    <w:rsid w:val="008C4498"/>
    <w:rsid w:val="008C505D"/>
    <w:rsid w:val="008C50EA"/>
    <w:rsid w:val="008C634E"/>
    <w:rsid w:val="008C70BE"/>
    <w:rsid w:val="008C7182"/>
    <w:rsid w:val="008D016A"/>
    <w:rsid w:val="008D06F4"/>
    <w:rsid w:val="008D10DA"/>
    <w:rsid w:val="008D123B"/>
    <w:rsid w:val="008D45DC"/>
    <w:rsid w:val="008D5B4E"/>
    <w:rsid w:val="008D5C59"/>
    <w:rsid w:val="008D7853"/>
    <w:rsid w:val="008E0594"/>
    <w:rsid w:val="008E05F6"/>
    <w:rsid w:val="008E06D5"/>
    <w:rsid w:val="008E0A52"/>
    <w:rsid w:val="008E0E9C"/>
    <w:rsid w:val="008E0F11"/>
    <w:rsid w:val="008E133D"/>
    <w:rsid w:val="008E2009"/>
    <w:rsid w:val="008E2417"/>
    <w:rsid w:val="008E27C0"/>
    <w:rsid w:val="008E3094"/>
    <w:rsid w:val="008E33DF"/>
    <w:rsid w:val="008E4C07"/>
    <w:rsid w:val="008E4DC4"/>
    <w:rsid w:val="008E4F6E"/>
    <w:rsid w:val="008E74C4"/>
    <w:rsid w:val="008E76E2"/>
    <w:rsid w:val="008F0068"/>
    <w:rsid w:val="008F0221"/>
    <w:rsid w:val="008F13C7"/>
    <w:rsid w:val="008F1AA5"/>
    <w:rsid w:val="008F236B"/>
    <w:rsid w:val="008F2806"/>
    <w:rsid w:val="008F2D2C"/>
    <w:rsid w:val="008F3545"/>
    <w:rsid w:val="008F3711"/>
    <w:rsid w:val="008F3E6E"/>
    <w:rsid w:val="008F4573"/>
    <w:rsid w:val="008F5709"/>
    <w:rsid w:val="008F59DB"/>
    <w:rsid w:val="008F6E40"/>
    <w:rsid w:val="008F746E"/>
    <w:rsid w:val="008F75B1"/>
    <w:rsid w:val="00900C57"/>
    <w:rsid w:val="009023ED"/>
    <w:rsid w:val="00902F80"/>
    <w:rsid w:val="00903829"/>
    <w:rsid w:val="00903EE7"/>
    <w:rsid w:val="009044B3"/>
    <w:rsid w:val="00904EBC"/>
    <w:rsid w:val="00904FC0"/>
    <w:rsid w:val="00905961"/>
    <w:rsid w:val="0090738F"/>
    <w:rsid w:val="009073D8"/>
    <w:rsid w:val="009079AD"/>
    <w:rsid w:val="00910087"/>
    <w:rsid w:val="009114D5"/>
    <w:rsid w:val="0091162A"/>
    <w:rsid w:val="009117A9"/>
    <w:rsid w:val="00911FF7"/>
    <w:rsid w:val="00914FCB"/>
    <w:rsid w:val="009158C3"/>
    <w:rsid w:val="00915E58"/>
    <w:rsid w:val="00916202"/>
    <w:rsid w:val="009167FF"/>
    <w:rsid w:val="00916BB7"/>
    <w:rsid w:val="00920D17"/>
    <w:rsid w:val="00920D3D"/>
    <w:rsid w:val="00920D8C"/>
    <w:rsid w:val="00921C4E"/>
    <w:rsid w:val="009220DB"/>
    <w:rsid w:val="00922B01"/>
    <w:rsid w:val="00922C3E"/>
    <w:rsid w:val="00922E67"/>
    <w:rsid w:val="009234A1"/>
    <w:rsid w:val="00923C15"/>
    <w:rsid w:val="00926C67"/>
    <w:rsid w:val="00927569"/>
    <w:rsid w:val="00930B0C"/>
    <w:rsid w:val="00930DEC"/>
    <w:rsid w:val="009322FE"/>
    <w:rsid w:val="0093238F"/>
    <w:rsid w:val="0093242D"/>
    <w:rsid w:val="0093345E"/>
    <w:rsid w:val="0093488F"/>
    <w:rsid w:val="00935091"/>
    <w:rsid w:val="00935A11"/>
    <w:rsid w:val="00935F9F"/>
    <w:rsid w:val="00936616"/>
    <w:rsid w:val="00941EA1"/>
    <w:rsid w:val="009421C7"/>
    <w:rsid w:val="009422F0"/>
    <w:rsid w:val="00942444"/>
    <w:rsid w:val="00944804"/>
    <w:rsid w:val="009449F8"/>
    <w:rsid w:val="00944FB8"/>
    <w:rsid w:val="009458BE"/>
    <w:rsid w:val="00946E7A"/>
    <w:rsid w:val="00947294"/>
    <w:rsid w:val="00947913"/>
    <w:rsid w:val="00947E57"/>
    <w:rsid w:val="009502A9"/>
    <w:rsid w:val="0095164B"/>
    <w:rsid w:val="00951E86"/>
    <w:rsid w:val="009525F0"/>
    <w:rsid w:val="009526CA"/>
    <w:rsid w:val="0095570D"/>
    <w:rsid w:val="00955746"/>
    <w:rsid w:val="00956D9D"/>
    <w:rsid w:val="009577FB"/>
    <w:rsid w:val="009606E8"/>
    <w:rsid w:val="00960950"/>
    <w:rsid w:val="009623F7"/>
    <w:rsid w:val="00962819"/>
    <w:rsid w:val="00963273"/>
    <w:rsid w:val="009643F2"/>
    <w:rsid w:val="009653DB"/>
    <w:rsid w:val="0096590D"/>
    <w:rsid w:val="00967D4E"/>
    <w:rsid w:val="00970120"/>
    <w:rsid w:val="0097105B"/>
    <w:rsid w:val="00971686"/>
    <w:rsid w:val="00971702"/>
    <w:rsid w:val="0097321A"/>
    <w:rsid w:val="009738B6"/>
    <w:rsid w:val="00974A05"/>
    <w:rsid w:val="00974A8C"/>
    <w:rsid w:val="00974CF4"/>
    <w:rsid w:val="00975E5C"/>
    <w:rsid w:val="009771BA"/>
    <w:rsid w:val="009820E8"/>
    <w:rsid w:val="00984C71"/>
    <w:rsid w:val="009854A1"/>
    <w:rsid w:val="00985EE7"/>
    <w:rsid w:val="00985FA9"/>
    <w:rsid w:val="0098624A"/>
    <w:rsid w:val="00986CD8"/>
    <w:rsid w:val="00991F61"/>
    <w:rsid w:val="009944BC"/>
    <w:rsid w:val="009952E0"/>
    <w:rsid w:val="00995D2B"/>
    <w:rsid w:val="00996772"/>
    <w:rsid w:val="009975B1"/>
    <w:rsid w:val="00997EE7"/>
    <w:rsid w:val="009A05FA"/>
    <w:rsid w:val="009A0D4C"/>
    <w:rsid w:val="009A1C3A"/>
    <w:rsid w:val="009A1D66"/>
    <w:rsid w:val="009A1F38"/>
    <w:rsid w:val="009A3C91"/>
    <w:rsid w:val="009A545A"/>
    <w:rsid w:val="009A5F1D"/>
    <w:rsid w:val="009A78F4"/>
    <w:rsid w:val="009B1F7D"/>
    <w:rsid w:val="009B4EF9"/>
    <w:rsid w:val="009B5713"/>
    <w:rsid w:val="009B57A5"/>
    <w:rsid w:val="009B5E9B"/>
    <w:rsid w:val="009C03D3"/>
    <w:rsid w:val="009C0A05"/>
    <w:rsid w:val="009C2362"/>
    <w:rsid w:val="009C23E6"/>
    <w:rsid w:val="009C26CC"/>
    <w:rsid w:val="009C2B06"/>
    <w:rsid w:val="009C2F6C"/>
    <w:rsid w:val="009C3341"/>
    <w:rsid w:val="009C33DE"/>
    <w:rsid w:val="009C3693"/>
    <w:rsid w:val="009C5A6F"/>
    <w:rsid w:val="009C5CBA"/>
    <w:rsid w:val="009C711D"/>
    <w:rsid w:val="009C726D"/>
    <w:rsid w:val="009C7428"/>
    <w:rsid w:val="009D0B69"/>
    <w:rsid w:val="009D1277"/>
    <w:rsid w:val="009D1A6A"/>
    <w:rsid w:val="009D1A94"/>
    <w:rsid w:val="009D2BFE"/>
    <w:rsid w:val="009D2F45"/>
    <w:rsid w:val="009D5EFA"/>
    <w:rsid w:val="009D7785"/>
    <w:rsid w:val="009E1011"/>
    <w:rsid w:val="009E1743"/>
    <w:rsid w:val="009E1EBA"/>
    <w:rsid w:val="009E25AC"/>
    <w:rsid w:val="009E3107"/>
    <w:rsid w:val="009E390B"/>
    <w:rsid w:val="009E4849"/>
    <w:rsid w:val="009E54EA"/>
    <w:rsid w:val="009E55F7"/>
    <w:rsid w:val="009E5AFE"/>
    <w:rsid w:val="009E5C20"/>
    <w:rsid w:val="009E5C5A"/>
    <w:rsid w:val="009E60A9"/>
    <w:rsid w:val="009E6646"/>
    <w:rsid w:val="009E7C69"/>
    <w:rsid w:val="009F1BBF"/>
    <w:rsid w:val="009F276D"/>
    <w:rsid w:val="009F28C5"/>
    <w:rsid w:val="009F2EAA"/>
    <w:rsid w:val="009F3E58"/>
    <w:rsid w:val="009F5AD7"/>
    <w:rsid w:val="009F5F6A"/>
    <w:rsid w:val="009F68F8"/>
    <w:rsid w:val="009F6E68"/>
    <w:rsid w:val="00A008D3"/>
    <w:rsid w:val="00A00DCD"/>
    <w:rsid w:val="00A02821"/>
    <w:rsid w:val="00A04C9A"/>
    <w:rsid w:val="00A079A4"/>
    <w:rsid w:val="00A10FCB"/>
    <w:rsid w:val="00A1284B"/>
    <w:rsid w:val="00A12BEE"/>
    <w:rsid w:val="00A13D4B"/>
    <w:rsid w:val="00A147DF"/>
    <w:rsid w:val="00A1488A"/>
    <w:rsid w:val="00A14D56"/>
    <w:rsid w:val="00A157B0"/>
    <w:rsid w:val="00A16258"/>
    <w:rsid w:val="00A16300"/>
    <w:rsid w:val="00A163DC"/>
    <w:rsid w:val="00A1662E"/>
    <w:rsid w:val="00A17D48"/>
    <w:rsid w:val="00A2068E"/>
    <w:rsid w:val="00A21371"/>
    <w:rsid w:val="00A217F2"/>
    <w:rsid w:val="00A22987"/>
    <w:rsid w:val="00A2362A"/>
    <w:rsid w:val="00A260D9"/>
    <w:rsid w:val="00A26813"/>
    <w:rsid w:val="00A30C2F"/>
    <w:rsid w:val="00A3127C"/>
    <w:rsid w:val="00A327F3"/>
    <w:rsid w:val="00A329CA"/>
    <w:rsid w:val="00A32BF6"/>
    <w:rsid w:val="00A330AD"/>
    <w:rsid w:val="00A33A71"/>
    <w:rsid w:val="00A33DFF"/>
    <w:rsid w:val="00A34394"/>
    <w:rsid w:val="00A343BD"/>
    <w:rsid w:val="00A3489C"/>
    <w:rsid w:val="00A351DB"/>
    <w:rsid w:val="00A3535B"/>
    <w:rsid w:val="00A376C9"/>
    <w:rsid w:val="00A378A6"/>
    <w:rsid w:val="00A40965"/>
    <w:rsid w:val="00A41222"/>
    <w:rsid w:val="00A415DD"/>
    <w:rsid w:val="00A41839"/>
    <w:rsid w:val="00A41FC8"/>
    <w:rsid w:val="00A42A8D"/>
    <w:rsid w:val="00A42EB9"/>
    <w:rsid w:val="00A4329B"/>
    <w:rsid w:val="00A43544"/>
    <w:rsid w:val="00A43ECF"/>
    <w:rsid w:val="00A46B19"/>
    <w:rsid w:val="00A46C32"/>
    <w:rsid w:val="00A4768B"/>
    <w:rsid w:val="00A47A70"/>
    <w:rsid w:val="00A50FBF"/>
    <w:rsid w:val="00A51533"/>
    <w:rsid w:val="00A51DE3"/>
    <w:rsid w:val="00A52191"/>
    <w:rsid w:val="00A52A2C"/>
    <w:rsid w:val="00A54586"/>
    <w:rsid w:val="00A54BFA"/>
    <w:rsid w:val="00A56570"/>
    <w:rsid w:val="00A605E3"/>
    <w:rsid w:val="00A628B9"/>
    <w:rsid w:val="00A62ADF"/>
    <w:rsid w:val="00A62ECC"/>
    <w:rsid w:val="00A63A28"/>
    <w:rsid w:val="00A64972"/>
    <w:rsid w:val="00A65DB1"/>
    <w:rsid w:val="00A66D79"/>
    <w:rsid w:val="00A66F8A"/>
    <w:rsid w:val="00A67A9C"/>
    <w:rsid w:val="00A67AA2"/>
    <w:rsid w:val="00A71C9C"/>
    <w:rsid w:val="00A71DDE"/>
    <w:rsid w:val="00A724BF"/>
    <w:rsid w:val="00A724C4"/>
    <w:rsid w:val="00A72996"/>
    <w:rsid w:val="00A729AC"/>
    <w:rsid w:val="00A7359D"/>
    <w:rsid w:val="00A747BF"/>
    <w:rsid w:val="00A76222"/>
    <w:rsid w:val="00A7674E"/>
    <w:rsid w:val="00A80671"/>
    <w:rsid w:val="00A8146F"/>
    <w:rsid w:val="00A81529"/>
    <w:rsid w:val="00A816FD"/>
    <w:rsid w:val="00A817DA"/>
    <w:rsid w:val="00A8219D"/>
    <w:rsid w:val="00A82DFE"/>
    <w:rsid w:val="00A82FF4"/>
    <w:rsid w:val="00A83307"/>
    <w:rsid w:val="00A83815"/>
    <w:rsid w:val="00A842D1"/>
    <w:rsid w:val="00A85110"/>
    <w:rsid w:val="00A8550A"/>
    <w:rsid w:val="00A86FFF"/>
    <w:rsid w:val="00A870BB"/>
    <w:rsid w:val="00A87422"/>
    <w:rsid w:val="00A87621"/>
    <w:rsid w:val="00A87657"/>
    <w:rsid w:val="00A87CD3"/>
    <w:rsid w:val="00A87EC5"/>
    <w:rsid w:val="00A87F01"/>
    <w:rsid w:val="00A9009C"/>
    <w:rsid w:val="00A923AF"/>
    <w:rsid w:val="00A92437"/>
    <w:rsid w:val="00A92AF2"/>
    <w:rsid w:val="00A92C60"/>
    <w:rsid w:val="00A946C2"/>
    <w:rsid w:val="00A94801"/>
    <w:rsid w:val="00A94BB2"/>
    <w:rsid w:val="00A963A3"/>
    <w:rsid w:val="00A96DDB"/>
    <w:rsid w:val="00A97B9F"/>
    <w:rsid w:val="00AA0059"/>
    <w:rsid w:val="00AA0E64"/>
    <w:rsid w:val="00AA11EA"/>
    <w:rsid w:val="00AA24FA"/>
    <w:rsid w:val="00AA2D0F"/>
    <w:rsid w:val="00AA435C"/>
    <w:rsid w:val="00AA4D7B"/>
    <w:rsid w:val="00AA5EE2"/>
    <w:rsid w:val="00AA6671"/>
    <w:rsid w:val="00AA6BC9"/>
    <w:rsid w:val="00AB0CA6"/>
    <w:rsid w:val="00AB1C10"/>
    <w:rsid w:val="00AB1C27"/>
    <w:rsid w:val="00AB2BB1"/>
    <w:rsid w:val="00AB3272"/>
    <w:rsid w:val="00AB35FF"/>
    <w:rsid w:val="00AB38C7"/>
    <w:rsid w:val="00AB3B2B"/>
    <w:rsid w:val="00AB4778"/>
    <w:rsid w:val="00AB4CC9"/>
    <w:rsid w:val="00AB594E"/>
    <w:rsid w:val="00AB5D41"/>
    <w:rsid w:val="00AB6982"/>
    <w:rsid w:val="00AC1DCC"/>
    <w:rsid w:val="00AC50EA"/>
    <w:rsid w:val="00AC655A"/>
    <w:rsid w:val="00AC6AB6"/>
    <w:rsid w:val="00AC7EC6"/>
    <w:rsid w:val="00AD08A4"/>
    <w:rsid w:val="00AD0BE7"/>
    <w:rsid w:val="00AD0E4E"/>
    <w:rsid w:val="00AD1090"/>
    <w:rsid w:val="00AD15B4"/>
    <w:rsid w:val="00AD16F2"/>
    <w:rsid w:val="00AD1A6C"/>
    <w:rsid w:val="00AD22B7"/>
    <w:rsid w:val="00AD3E18"/>
    <w:rsid w:val="00AD4A24"/>
    <w:rsid w:val="00AD5B48"/>
    <w:rsid w:val="00AD6453"/>
    <w:rsid w:val="00AD6950"/>
    <w:rsid w:val="00AE06A7"/>
    <w:rsid w:val="00AE0867"/>
    <w:rsid w:val="00AE0CEC"/>
    <w:rsid w:val="00AE1477"/>
    <w:rsid w:val="00AE3AD6"/>
    <w:rsid w:val="00AE4D9B"/>
    <w:rsid w:val="00AE7189"/>
    <w:rsid w:val="00AE7589"/>
    <w:rsid w:val="00AE7718"/>
    <w:rsid w:val="00AF1404"/>
    <w:rsid w:val="00AF228E"/>
    <w:rsid w:val="00AF3259"/>
    <w:rsid w:val="00AF35D7"/>
    <w:rsid w:val="00AF47B8"/>
    <w:rsid w:val="00AF53E5"/>
    <w:rsid w:val="00AF5DF9"/>
    <w:rsid w:val="00AF5E68"/>
    <w:rsid w:val="00AF61CE"/>
    <w:rsid w:val="00AF6A3E"/>
    <w:rsid w:val="00AF6A87"/>
    <w:rsid w:val="00AF711B"/>
    <w:rsid w:val="00AF73B1"/>
    <w:rsid w:val="00B00B0B"/>
    <w:rsid w:val="00B00FEE"/>
    <w:rsid w:val="00B01E5E"/>
    <w:rsid w:val="00B02E34"/>
    <w:rsid w:val="00B0363E"/>
    <w:rsid w:val="00B04408"/>
    <w:rsid w:val="00B050D9"/>
    <w:rsid w:val="00B05159"/>
    <w:rsid w:val="00B05AD0"/>
    <w:rsid w:val="00B05E05"/>
    <w:rsid w:val="00B06A03"/>
    <w:rsid w:val="00B07108"/>
    <w:rsid w:val="00B07EEE"/>
    <w:rsid w:val="00B101EF"/>
    <w:rsid w:val="00B1090C"/>
    <w:rsid w:val="00B12245"/>
    <w:rsid w:val="00B12675"/>
    <w:rsid w:val="00B12737"/>
    <w:rsid w:val="00B131D3"/>
    <w:rsid w:val="00B14200"/>
    <w:rsid w:val="00B148FE"/>
    <w:rsid w:val="00B173E0"/>
    <w:rsid w:val="00B22EE7"/>
    <w:rsid w:val="00B23012"/>
    <w:rsid w:val="00B23233"/>
    <w:rsid w:val="00B23BF6"/>
    <w:rsid w:val="00B24337"/>
    <w:rsid w:val="00B25008"/>
    <w:rsid w:val="00B264C7"/>
    <w:rsid w:val="00B27FAA"/>
    <w:rsid w:val="00B30268"/>
    <w:rsid w:val="00B30545"/>
    <w:rsid w:val="00B3058F"/>
    <w:rsid w:val="00B31D95"/>
    <w:rsid w:val="00B32342"/>
    <w:rsid w:val="00B323DA"/>
    <w:rsid w:val="00B32A88"/>
    <w:rsid w:val="00B3445E"/>
    <w:rsid w:val="00B34A2E"/>
    <w:rsid w:val="00B360A0"/>
    <w:rsid w:val="00B3623A"/>
    <w:rsid w:val="00B36878"/>
    <w:rsid w:val="00B36D2C"/>
    <w:rsid w:val="00B36FED"/>
    <w:rsid w:val="00B3704E"/>
    <w:rsid w:val="00B37377"/>
    <w:rsid w:val="00B37AF5"/>
    <w:rsid w:val="00B37CF0"/>
    <w:rsid w:val="00B41D43"/>
    <w:rsid w:val="00B42204"/>
    <w:rsid w:val="00B42628"/>
    <w:rsid w:val="00B43733"/>
    <w:rsid w:val="00B43B55"/>
    <w:rsid w:val="00B44931"/>
    <w:rsid w:val="00B46E2E"/>
    <w:rsid w:val="00B47F38"/>
    <w:rsid w:val="00B50471"/>
    <w:rsid w:val="00B508D4"/>
    <w:rsid w:val="00B50D14"/>
    <w:rsid w:val="00B50D59"/>
    <w:rsid w:val="00B518D4"/>
    <w:rsid w:val="00B51B4D"/>
    <w:rsid w:val="00B51DE2"/>
    <w:rsid w:val="00B531AF"/>
    <w:rsid w:val="00B53A88"/>
    <w:rsid w:val="00B54036"/>
    <w:rsid w:val="00B54450"/>
    <w:rsid w:val="00B56BBB"/>
    <w:rsid w:val="00B56FB3"/>
    <w:rsid w:val="00B57322"/>
    <w:rsid w:val="00B6030E"/>
    <w:rsid w:val="00B60A68"/>
    <w:rsid w:val="00B61B28"/>
    <w:rsid w:val="00B61E5E"/>
    <w:rsid w:val="00B6253F"/>
    <w:rsid w:val="00B62F05"/>
    <w:rsid w:val="00B64C0C"/>
    <w:rsid w:val="00B6626A"/>
    <w:rsid w:val="00B666E3"/>
    <w:rsid w:val="00B6750A"/>
    <w:rsid w:val="00B678AB"/>
    <w:rsid w:val="00B67D0F"/>
    <w:rsid w:val="00B7160E"/>
    <w:rsid w:val="00B718F3"/>
    <w:rsid w:val="00B74BD2"/>
    <w:rsid w:val="00B75579"/>
    <w:rsid w:val="00B756B3"/>
    <w:rsid w:val="00B75A10"/>
    <w:rsid w:val="00B75B82"/>
    <w:rsid w:val="00B76865"/>
    <w:rsid w:val="00B77DF9"/>
    <w:rsid w:val="00B821C1"/>
    <w:rsid w:val="00B837FD"/>
    <w:rsid w:val="00B83821"/>
    <w:rsid w:val="00B83BBB"/>
    <w:rsid w:val="00B83CAA"/>
    <w:rsid w:val="00B85234"/>
    <w:rsid w:val="00B875D7"/>
    <w:rsid w:val="00B901C1"/>
    <w:rsid w:val="00B905BB"/>
    <w:rsid w:val="00B909D3"/>
    <w:rsid w:val="00B90DB5"/>
    <w:rsid w:val="00B91E91"/>
    <w:rsid w:val="00B93857"/>
    <w:rsid w:val="00B94196"/>
    <w:rsid w:val="00B945BC"/>
    <w:rsid w:val="00B945FB"/>
    <w:rsid w:val="00B95BDF"/>
    <w:rsid w:val="00B961CD"/>
    <w:rsid w:val="00BA0CB0"/>
    <w:rsid w:val="00BA1F5F"/>
    <w:rsid w:val="00BA3152"/>
    <w:rsid w:val="00BA73AC"/>
    <w:rsid w:val="00BA78C7"/>
    <w:rsid w:val="00BA7A5F"/>
    <w:rsid w:val="00BA7F0A"/>
    <w:rsid w:val="00BB05CB"/>
    <w:rsid w:val="00BB1C54"/>
    <w:rsid w:val="00BB1F9B"/>
    <w:rsid w:val="00BB3001"/>
    <w:rsid w:val="00BB3ED3"/>
    <w:rsid w:val="00BB475F"/>
    <w:rsid w:val="00BB49F8"/>
    <w:rsid w:val="00BB4A48"/>
    <w:rsid w:val="00BB7A96"/>
    <w:rsid w:val="00BC0752"/>
    <w:rsid w:val="00BC1D52"/>
    <w:rsid w:val="00BC2CC4"/>
    <w:rsid w:val="00BC3538"/>
    <w:rsid w:val="00BC384B"/>
    <w:rsid w:val="00BC3D8D"/>
    <w:rsid w:val="00BC3DA3"/>
    <w:rsid w:val="00BC4B35"/>
    <w:rsid w:val="00BC58D1"/>
    <w:rsid w:val="00BC6F42"/>
    <w:rsid w:val="00BC7DA1"/>
    <w:rsid w:val="00BD047B"/>
    <w:rsid w:val="00BD05F8"/>
    <w:rsid w:val="00BD0C7E"/>
    <w:rsid w:val="00BD13D2"/>
    <w:rsid w:val="00BD459A"/>
    <w:rsid w:val="00BD4F31"/>
    <w:rsid w:val="00BD513A"/>
    <w:rsid w:val="00BD54CF"/>
    <w:rsid w:val="00BD59B3"/>
    <w:rsid w:val="00BD5BE6"/>
    <w:rsid w:val="00BE0D64"/>
    <w:rsid w:val="00BE11FB"/>
    <w:rsid w:val="00BE4262"/>
    <w:rsid w:val="00BE4342"/>
    <w:rsid w:val="00BE4518"/>
    <w:rsid w:val="00BE4878"/>
    <w:rsid w:val="00BE693F"/>
    <w:rsid w:val="00BE6D26"/>
    <w:rsid w:val="00BF01B7"/>
    <w:rsid w:val="00BF22C9"/>
    <w:rsid w:val="00BF24A4"/>
    <w:rsid w:val="00BF354B"/>
    <w:rsid w:val="00BF4698"/>
    <w:rsid w:val="00BF48DD"/>
    <w:rsid w:val="00BF4CD0"/>
    <w:rsid w:val="00BF7E0C"/>
    <w:rsid w:val="00BF7E1B"/>
    <w:rsid w:val="00C01173"/>
    <w:rsid w:val="00C01AE8"/>
    <w:rsid w:val="00C01BA0"/>
    <w:rsid w:val="00C01C4E"/>
    <w:rsid w:val="00C022E2"/>
    <w:rsid w:val="00C02329"/>
    <w:rsid w:val="00C0387F"/>
    <w:rsid w:val="00C03B20"/>
    <w:rsid w:val="00C05C74"/>
    <w:rsid w:val="00C06AFB"/>
    <w:rsid w:val="00C07162"/>
    <w:rsid w:val="00C113DC"/>
    <w:rsid w:val="00C1184C"/>
    <w:rsid w:val="00C1283F"/>
    <w:rsid w:val="00C13219"/>
    <w:rsid w:val="00C1544B"/>
    <w:rsid w:val="00C15B04"/>
    <w:rsid w:val="00C1763D"/>
    <w:rsid w:val="00C17A08"/>
    <w:rsid w:val="00C20F58"/>
    <w:rsid w:val="00C2159B"/>
    <w:rsid w:val="00C21787"/>
    <w:rsid w:val="00C21E91"/>
    <w:rsid w:val="00C23222"/>
    <w:rsid w:val="00C2733E"/>
    <w:rsid w:val="00C2744D"/>
    <w:rsid w:val="00C3029E"/>
    <w:rsid w:val="00C30DEA"/>
    <w:rsid w:val="00C3106A"/>
    <w:rsid w:val="00C32775"/>
    <w:rsid w:val="00C34259"/>
    <w:rsid w:val="00C346CB"/>
    <w:rsid w:val="00C36E11"/>
    <w:rsid w:val="00C37877"/>
    <w:rsid w:val="00C40BC2"/>
    <w:rsid w:val="00C424C9"/>
    <w:rsid w:val="00C42ABB"/>
    <w:rsid w:val="00C42ED8"/>
    <w:rsid w:val="00C4370C"/>
    <w:rsid w:val="00C43B64"/>
    <w:rsid w:val="00C43BB5"/>
    <w:rsid w:val="00C45159"/>
    <w:rsid w:val="00C45DB2"/>
    <w:rsid w:val="00C45E99"/>
    <w:rsid w:val="00C4644B"/>
    <w:rsid w:val="00C46A3C"/>
    <w:rsid w:val="00C46E95"/>
    <w:rsid w:val="00C471DC"/>
    <w:rsid w:val="00C47BC0"/>
    <w:rsid w:val="00C501AB"/>
    <w:rsid w:val="00C50C53"/>
    <w:rsid w:val="00C50F01"/>
    <w:rsid w:val="00C5226A"/>
    <w:rsid w:val="00C522B4"/>
    <w:rsid w:val="00C52645"/>
    <w:rsid w:val="00C527FD"/>
    <w:rsid w:val="00C52B15"/>
    <w:rsid w:val="00C52DC2"/>
    <w:rsid w:val="00C5305E"/>
    <w:rsid w:val="00C53E2D"/>
    <w:rsid w:val="00C55597"/>
    <w:rsid w:val="00C55F29"/>
    <w:rsid w:val="00C56D48"/>
    <w:rsid w:val="00C57980"/>
    <w:rsid w:val="00C57DC0"/>
    <w:rsid w:val="00C60046"/>
    <w:rsid w:val="00C6017A"/>
    <w:rsid w:val="00C6236B"/>
    <w:rsid w:val="00C63729"/>
    <w:rsid w:val="00C63E80"/>
    <w:rsid w:val="00C64C35"/>
    <w:rsid w:val="00C65724"/>
    <w:rsid w:val="00C66104"/>
    <w:rsid w:val="00C66165"/>
    <w:rsid w:val="00C66384"/>
    <w:rsid w:val="00C66D27"/>
    <w:rsid w:val="00C679E9"/>
    <w:rsid w:val="00C72F5E"/>
    <w:rsid w:val="00C73C30"/>
    <w:rsid w:val="00C758C9"/>
    <w:rsid w:val="00C75E76"/>
    <w:rsid w:val="00C761B6"/>
    <w:rsid w:val="00C7687A"/>
    <w:rsid w:val="00C76E51"/>
    <w:rsid w:val="00C77604"/>
    <w:rsid w:val="00C777D8"/>
    <w:rsid w:val="00C810AF"/>
    <w:rsid w:val="00C81753"/>
    <w:rsid w:val="00C81CD5"/>
    <w:rsid w:val="00C8244E"/>
    <w:rsid w:val="00C82567"/>
    <w:rsid w:val="00C826DB"/>
    <w:rsid w:val="00C82866"/>
    <w:rsid w:val="00C828CD"/>
    <w:rsid w:val="00C829B4"/>
    <w:rsid w:val="00C82BD7"/>
    <w:rsid w:val="00C83F98"/>
    <w:rsid w:val="00C84321"/>
    <w:rsid w:val="00C8534D"/>
    <w:rsid w:val="00C8575F"/>
    <w:rsid w:val="00C862DA"/>
    <w:rsid w:val="00C86A9F"/>
    <w:rsid w:val="00C9025F"/>
    <w:rsid w:val="00C90833"/>
    <w:rsid w:val="00C90AAB"/>
    <w:rsid w:val="00C90C05"/>
    <w:rsid w:val="00C90DB6"/>
    <w:rsid w:val="00C90EB2"/>
    <w:rsid w:val="00C9109D"/>
    <w:rsid w:val="00C92253"/>
    <w:rsid w:val="00C93B28"/>
    <w:rsid w:val="00C95669"/>
    <w:rsid w:val="00C958AC"/>
    <w:rsid w:val="00C97397"/>
    <w:rsid w:val="00C97401"/>
    <w:rsid w:val="00C974C2"/>
    <w:rsid w:val="00C978BC"/>
    <w:rsid w:val="00CA0D81"/>
    <w:rsid w:val="00CA0FE3"/>
    <w:rsid w:val="00CA1EE7"/>
    <w:rsid w:val="00CA2B4F"/>
    <w:rsid w:val="00CA5A8B"/>
    <w:rsid w:val="00CA5C13"/>
    <w:rsid w:val="00CA623C"/>
    <w:rsid w:val="00CA6564"/>
    <w:rsid w:val="00CA7310"/>
    <w:rsid w:val="00CA7498"/>
    <w:rsid w:val="00CA7774"/>
    <w:rsid w:val="00CA7F59"/>
    <w:rsid w:val="00CB01B9"/>
    <w:rsid w:val="00CB0584"/>
    <w:rsid w:val="00CB05DC"/>
    <w:rsid w:val="00CB1863"/>
    <w:rsid w:val="00CB206C"/>
    <w:rsid w:val="00CB2090"/>
    <w:rsid w:val="00CB2102"/>
    <w:rsid w:val="00CB21C3"/>
    <w:rsid w:val="00CB2E9C"/>
    <w:rsid w:val="00CB47C9"/>
    <w:rsid w:val="00CB56BF"/>
    <w:rsid w:val="00CB5977"/>
    <w:rsid w:val="00CB7268"/>
    <w:rsid w:val="00CC0448"/>
    <w:rsid w:val="00CC0CF8"/>
    <w:rsid w:val="00CC16E9"/>
    <w:rsid w:val="00CC1D16"/>
    <w:rsid w:val="00CC39A5"/>
    <w:rsid w:val="00CC3B2D"/>
    <w:rsid w:val="00CC451F"/>
    <w:rsid w:val="00CC5265"/>
    <w:rsid w:val="00CC6BEE"/>
    <w:rsid w:val="00CC6C30"/>
    <w:rsid w:val="00CC704B"/>
    <w:rsid w:val="00CD2125"/>
    <w:rsid w:val="00CD29E3"/>
    <w:rsid w:val="00CD2DDE"/>
    <w:rsid w:val="00CD32E2"/>
    <w:rsid w:val="00CD3CFB"/>
    <w:rsid w:val="00CD405D"/>
    <w:rsid w:val="00CD4683"/>
    <w:rsid w:val="00CD580B"/>
    <w:rsid w:val="00CD6451"/>
    <w:rsid w:val="00CD66C5"/>
    <w:rsid w:val="00CD6EAA"/>
    <w:rsid w:val="00CD6EC9"/>
    <w:rsid w:val="00CD731A"/>
    <w:rsid w:val="00CD733C"/>
    <w:rsid w:val="00CE05F4"/>
    <w:rsid w:val="00CE1805"/>
    <w:rsid w:val="00CE201A"/>
    <w:rsid w:val="00CE4452"/>
    <w:rsid w:val="00CE497B"/>
    <w:rsid w:val="00CE6AA7"/>
    <w:rsid w:val="00CE6F9C"/>
    <w:rsid w:val="00CE7694"/>
    <w:rsid w:val="00CF10DB"/>
    <w:rsid w:val="00CF145E"/>
    <w:rsid w:val="00CF1679"/>
    <w:rsid w:val="00CF36A9"/>
    <w:rsid w:val="00CF378E"/>
    <w:rsid w:val="00CF6530"/>
    <w:rsid w:val="00D004CA"/>
    <w:rsid w:val="00D006C4"/>
    <w:rsid w:val="00D01628"/>
    <w:rsid w:val="00D0206A"/>
    <w:rsid w:val="00D03998"/>
    <w:rsid w:val="00D05400"/>
    <w:rsid w:val="00D131E5"/>
    <w:rsid w:val="00D13339"/>
    <w:rsid w:val="00D15DE1"/>
    <w:rsid w:val="00D1617C"/>
    <w:rsid w:val="00D163B7"/>
    <w:rsid w:val="00D17641"/>
    <w:rsid w:val="00D2079A"/>
    <w:rsid w:val="00D218A7"/>
    <w:rsid w:val="00D22444"/>
    <w:rsid w:val="00D22ED4"/>
    <w:rsid w:val="00D23201"/>
    <w:rsid w:val="00D2320E"/>
    <w:rsid w:val="00D240AD"/>
    <w:rsid w:val="00D2454A"/>
    <w:rsid w:val="00D2711B"/>
    <w:rsid w:val="00D27584"/>
    <w:rsid w:val="00D30B52"/>
    <w:rsid w:val="00D326C7"/>
    <w:rsid w:val="00D33692"/>
    <w:rsid w:val="00D3453F"/>
    <w:rsid w:val="00D34FB1"/>
    <w:rsid w:val="00D3579D"/>
    <w:rsid w:val="00D35E9E"/>
    <w:rsid w:val="00D36EA4"/>
    <w:rsid w:val="00D37E81"/>
    <w:rsid w:val="00D37EB2"/>
    <w:rsid w:val="00D40317"/>
    <w:rsid w:val="00D40822"/>
    <w:rsid w:val="00D41A5A"/>
    <w:rsid w:val="00D41A83"/>
    <w:rsid w:val="00D43A76"/>
    <w:rsid w:val="00D44663"/>
    <w:rsid w:val="00D44786"/>
    <w:rsid w:val="00D449BC"/>
    <w:rsid w:val="00D454BE"/>
    <w:rsid w:val="00D45B89"/>
    <w:rsid w:val="00D4641B"/>
    <w:rsid w:val="00D47049"/>
    <w:rsid w:val="00D51160"/>
    <w:rsid w:val="00D5134C"/>
    <w:rsid w:val="00D519D0"/>
    <w:rsid w:val="00D51FF4"/>
    <w:rsid w:val="00D526AA"/>
    <w:rsid w:val="00D53F6B"/>
    <w:rsid w:val="00D5402D"/>
    <w:rsid w:val="00D54F97"/>
    <w:rsid w:val="00D5510E"/>
    <w:rsid w:val="00D5596E"/>
    <w:rsid w:val="00D566AF"/>
    <w:rsid w:val="00D56BBF"/>
    <w:rsid w:val="00D622AA"/>
    <w:rsid w:val="00D6307D"/>
    <w:rsid w:val="00D6344E"/>
    <w:rsid w:val="00D64C78"/>
    <w:rsid w:val="00D6503A"/>
    <w:rsid w:val="00D652C3"/>
    <w:rsid w:val="00D657BA"/>
    <w:rsid w:val="00D665BD"/>
    <w:rsid w:val="00D66B54"/>
    <w:rsid w:val="00D71D0F"/>
    <w:rsid w:val="00D71DD3"/>
    <w:rsid w:val="00D730AA"/>
    <w:rsid w:val="00D73394"/>
    <w:rsid w:val="00D73F67"/>
    <w:rsid w:val="00D74C96"/>
    <w:rsid w:val="00D75048"/>
    <w:rsid w:val="00D75EFC"/>
    <w:rsid w:val="00D770E8"/>
    <w:rsid w:val="00D77177"/>
    <w:rsid w:val="00D8016B"/>
    <w:rsid w:val="00D80728"/>
    <w:rsid w:val="00D81667"/>
    <w:rsid w:val="00D82690"/>
    <w:rsid w:val="00D82A7B"/>
    <w:rsid w:val="00D832D9"/>
    <w:rsid w:val="00D8469B"/>
    <w:rsid w:val="00D91676"/>
    <w:rsid w:val="00D94E82"/>
    <w:rsid w:val="00D94F90"/>
    <w:rsid w:val="00D958A6"/>
    <w:rsid w:val="00D959F4"/>
    <w:rsid w:val="00D95AE8"/>
    <w:rsid w:val="00D96122"/>
    <w:rsid w:val="00D97C21"/>
    <w:rsid w:val="00DA23FC"/>
    <w:rsid w:val="00DA3BD5"/>
    <w:rsid w:val="00DA4431"/>
    <w:rsid w:val="00DA4997"/>
    <w:rsid w:val="00DA49B5"/>
    <w:rsid w:val="00DA4D2D"/>
    <w:rsid w:val="00DA50E2"/>
    <w:rsid w:val="00DA6535"/>
    <w:rsid w:val="00DA77E7"/>
    <w:rsid w:val="00DB0913"/>
    <w:rsid w:val="00DB0F91"/>
    <w:rsid w:val="00DB10D8"/>
    <w:rsid w:val="00DB1C79"/>
    <w:rsid w:val="00DB22A4"/>
    <w:rsid w:val="00DB397F"/>
    <w:rsid w:val="00DB56D5"/>
    <w:rsid w:val="00DB5A12"/>
    <w:rsid w:val="00DB6F1C"/>
    <w:rsid w:val="00DB7207"/>
    <w:rsid w:val="00DB7AAD"/>
    <w:rsid w:val="00DB7C8B"/>
    <w:rsid w:val="00DB7E51"/>
    <w:rsid w:val="00DC08E2"/>
    <w:rsid w:val="00DC1116"/>
    <w:rsid w:val="00DC1323"/>
    <w:rsid w:val="00DC1C43"/>
    <w:rsid w:val="00DC1C6E"/>
    <w:rsid w:val="00DC20DA"/>
    <w:rsid w:val="00DC3C24"/>
    <w:rsid w:val="00DC3C7F"/>
    <w:rsid w:val="00DC4944"/>
    <w:rsid w:val="00DC5784"/>
    <w:rsid w:val="00DC64C2"/>
    <w:rsid w:val="00DC6AE8"/>
    <w:rsid w:val="00DC79D9"/>
    <w:rsid w:val="00DD1C0D"/>
    <w:rsid w:val="00DD2FC0"/>
    <w:rsid w:val="00DD3950"/>
    <w:rsid w:val="00DD4185"/>
    <w:rsid w:val="00DD4BFA"/>
    <w:rsid w:val="00DD5C58"/>
    <w:rsid w:val="00DD6114"/>
    <w:rsid w:val="00DE1E20"/>
    <w:rsid w:val="00DE4B4E"/>
    <w:rsid w:val="00DE4E29"/>
    <w:rsid w:val="00DE5D3B"/>
    <w:rsid w:val="00DE6852"/>
    <w:rsid w:val="00DE7E66"/>
    <w:rsid w:val="00DF0691"/>
    <w:rsid w:val="00DF06F8"/>
    <w:rsid w:val="00DF095B"/>
    <w:rsid w:val="00DF0C4A"/>
    <w:rsid w:val="00DF0CD8"/>
    <w:rsid w:val="00DF0F9C"/>
    <w:rsid w:val="00DF1307"/>
    <w:rsid w:val="00DF571B"/>
    <w:rsid w:val="00DF6A17"/>
    <w:rsid w:val="00E006E2"/>
    <w:rsid w:val="00E00909"/>
    <w:rsid w:val="00E015AA"/>
    <w:rsid w:val="00E02C69"/>
    <w:rsid w:val="00E038A9"/>
    <w:rsid w:val="00E03D05"/>
    <w:rsid w:val="00E03F31"/>
    <w:rsid w:val="00E10033"/>
    <w:rsid w:val="00E1027F"/>
    <w:rsid w:val="00E10303"/>
    <w:rsid w:val="00E1064C"/>
    <w:rsid w:val="00E11EE0"/>
    <w:rsid w:val="00E1200E"/>
    <w:rsid w:val="00E12A9B"/>
    <w:rsid w:val="00E1361D"/>
    <w:rsid w:val="00E13B03"/>
    <w:rsid w:val="00E13FDF"/>
    <w:rsid w:val="00E14306"/>
    <w:rsid w:val="00E1663D"/>
    <w:rsid w:val="00E16F30"/>
    <w:rsid w:val="00E1764C"/>
    <w:rsid w:val="00E20681"/>
    <w:rsid w:val="00E21EC6"/>
    <w:rsid w:val="00E222BB"/>
    <w:rsid w:val="00E22D56"/>
    <w:rsid w:val="00E243A0"/>
    <w:rsid w:val="00E2470C"/>
    <w:rsid w:val="00E24A9E"/>
    <w:rsid w:val="00E24E12"/>
    <w:rsid w:val="00E2540F"/>
    <w:rsid w:val="00E261CA"/>
    <w:rsid w:val="00E26418"/>
    <w:rsid w:val="00E26DAC"/>
    <w:rsid w:val="00E3094C"/>
    <w:rsid w:val="00E30FFF"/>
    <w:rsid w:val="00E3135C"/>
    <w:rsid w:val="00E31AA6"/>
    <w:rsid w:val="00E31EF3"/>
    <w:rsid w:val="00E32914"/>
    <w:rsid w:val="00E329A5"/>
    <w:rsid w:val="00E329FA"/>
    <w:rsid w:val="00E334EE"/>
    <w:rsid w:val="00E33744"/>
    <w:rsid w:val="00E34C18"/>
    <w:rsid w:val="00E34DB3"/>
    <w:rsid w:val="00E36AF9"/>
    <w:rsid w:val="00E40BED"/>
    <w:rsid w:val="00E40F70"/>
    <w:rsid w:val="00E41A21"/>
    <w:rsid w:val="00E424BE"/>
    <w:rsid w:val="00E42DF3"/>
    <w:rsid w:val="00E44780"/>
    <w:rsid w:val="00E4517B"/>
    <w:rsid w:val="00E451C6"/>
    <w:rsid w:val="00E465A9"/>
    <w:rsid w:val="00E46B85"/>
    <w:rsid w:val="00E46E48"/>
    <w:rsid w:val="00E504D7"/>
    <w:rsid w:val="00E50A53"/>
    <w:rsid w:val="00E50F2D"/>
    <w:rsid w:val="00E5101A"/>
    <w:rsid w:val="00E51823"/>
    <w:rsid w:val="00E52406"/>
    <w:rsid w:val="00E53463"/>
    <w:rsid w:val="00E54186"/>
    <w:rsid w:val="00E54F3A"/>
    <w:rsid w:val="00E552FA"/>
    <w:rsid w:val="00E55B54"/>
    <w:rsid w:val="00E56011"/>
    <w:rsid w:val="00E56203"/>
    <w:rsid w:val="00E56882"/>
    <w:rsid w:val="00E57294"/>
    <w:rsid w:val="00E605BC"/>
    <w:rsid w:val="00E6116C"/>
    <w:rsid w:val="00E62BA6"/>
    <w:rsid w:val="00E645A9"/>
    <w:rsid w:val="00E66DBC"/>
    <w:rsid w:val="00E67761"/>
    <w:rsid w:val="00E67891"/>
    <w:rsid w:val="00E706E1"/>
    <w:rsid w:val="00E707AD"/>
    <w:rsid w:val="00E70A78"/>
    <w:rsid w:val="00E70FD5"/>
    <w:rsid w:val="00E714C6"/>
    <w:rsid w:val="00E721D9"/>
    <w:rsid w:val="00E725CD"/>
    <w:rsid w:val="00E73CE2"/>
    <w:rsid w:val="00E73F61"/>
    <w:rsid w:val="00E742D9"/>
    <w:rsid w:val="00E757CC"/>
    <w:rsid w:val="00E75CAD"/>
    <w:rsid w:val="00E764B9"/>
    <w:rsid w:val="00E77138"/>
    <w:rsid w:val="00E77A57"/>
    <w:rsid w:val="00E813FC"/>
    <w:rsid w:val="00E81A92"/>
    <w:rsid w:val="00E81BDD"/>
    <w:rsid w:val="00E831EC"/>
    <w:rsid w:val="00E83552"/>
    <w:rsid w:val="00E836CE"/>
    <w:rsid w:val="00E854B5"/>
    <w:rsid w:val="00E85746"/>
    <w:rsid w:val="00E85C4C"/>
    <w:rsid w:val="00E85F6C"/>
    <w:rsid w:val="00E85FB2"/>
    <w:rsid w:val="00E871B2"/>
    <w:rsid w:val="00E903A9"/>
    <w:rsid w:val="00E9250B"/>
    <w:rsid w:val="00E929E0"/>
    <w:rsid w:val="00E9343D"/>
    <w:rsid w:val="00E934E6"/>
    <w:rsid w:val="00E93725"/>
    <w:rsid w:val="00E939D2"/>
    <w:rsid w:val="00E9463F"/>
    <w:rsid w:val="00E95CB9"/>
    <w:rsid w:val="00E964D8"/>
    <w:rsid w:val="00EA0273"/>
    <w:rsid w:val="00EA09C9"/>
    <w:rsid w:val="00EA2510"/>
    <w:rsid w:val="00EA29FD"/>
    <w:rsid w:val="00EA2CFA"/>
    <w:rsid w:val="00EA2E50"/>
    <w:rsid w:val="00EA45C6"/>
    <w:rsid w:val="00EA5F5A"/>
    <w:rsid w:val="00EA6A15"/>
    <w:rsid w:val="00EA7790"/>
    <w:rsid w:val="00EA7C25"/>
    <w:rsid w:val="00EB0785"/>
    <w:rsid w:val="00EB0A75"/>
    <w:rsid w:val="00EB0DCD"/>
    <w:rsid w:val="00EB1440"/>
    <w:rsid w:val="00EB1E16"/>
    <w:rsid w:val="00EB20C1"/>
    <w:rsid w:val="00EB290B"/>
    <w:rsid w:val="00EB2C76"/>
    <w:rsid w:val="00EB2F7E"/>
    <w:rsid w:val="00EB36F1"/>
    <w:rsid w:val="00EB669D"/>
    <w:rsid w:val="00EB6E0A"/>
    <w:rsid w:val="00EB77EB"/>
    <w:rsid w:val="00EC0B7E"/>
    <w:rsid w:val="00EC0E2B"/>
    <w:rsid w:val="00EC23D4"/>
    <w:rsid w:val="00EC34F1"/>
    <w:rsid w:val="00EC39C1"/>
    <w:rsid w:val="00EC3AC4"/>
    <w:rsid w:val="00EC441B"/>
    <w:rsid w:val="00EC4FDD"/>
    <w:rsid w:val="00EC5007"/>
    <w:rsid w:val="00EC5872"/>
    <w:rsid w:val="00EC75BC"/>
    <w:rsid w:val="00ED05F7"/>
    <w:rsid w:val="00ED2384"/>
    <w:rsid w:val="00ED29C7"/>
    <w:rsid w:val="00ED2C07"/>
    <w:rsid w:val="00ED342B"/>
    <w:rsid w:val="00ED43AA"/>
    <w:rsid w:val="00ED5316"/>
    <w:rsid w:val="00ED6130"/>
    <w:rsid w:val="00ED63C7"/>
    <w:rsid w:val="00ED6EE7"/>
    <w:rsid w:val="00ED721E"/>
    <w:rsid w:val="00EE0FC5"/>
    <w:rsid w:val="00EE1B3E"/>
    <w:rsid w:val="00EE2A3D"/>
    <w:rsid w:val="00EE3AF2"/>
    <w:rsid w:val="00EE3AF7"/>
    <w:rsid w:val="00EE3FCC"/>
    <w:rsid w:val="00EE4A4C"/>
    <w:rsid w:val="00EE634D"/>
    <w:rsid w:val="00EE6FCF"/>
    <w:rsid w:val="00EF0338"/>
    <w:rsid w:val="00EF03E1"/>
    <w:rsid w:val="00EF15DB"/>
    <w:rsid w:val="00EF2F99"/>
    <w:rsid w:val="00EF3F58"/>
    <w:rsid w:val="00EF4AE8"/>
    <w:rsid w:val="00EF5358"/>
    <w:rsid w:val="00EF7454"/>
    <w:rsid w:val="00EF790F"/>
    <w:rsid w:val="00F0054A"/>
    <w:rsid w:val="00F00553"/>
    <w:rsid w:val="00F00AF7"/>
    <w:rsid w:val="00F015CA"/>
    <w:rsid w:val="00F0217C"/>
    <w:rsid w:val="00F024D7"/>
    <w:rsid w:val="00F0340B"/>
    <w:rsid w:val="00F0398C"/>
    <w:rsid w:val="00F04522"/>
    <w:rsid w:val="00F04BE7"/>
    <w:rsid w:val="00F04F57"/>
    <w:rsid w:val="00F051A2"/>
    <w:rsid w:val="00F054F0"/>
    <w:rsid w:val="00F07AFF"/>
    <w:rsid w:val="00F111CF"/>
    <w:rsid w:val="00F11760"/>
    <w:rsid w:val="00F121D5"/>
    <w:rsid w:val="00F1341A"/>
    <w:rsid w:val="00F13723"/>
    <w:rsid w:val="00F148C8"/>
    <w:rsid w:val="00F17F0C"/>
    <w:rsid w:val="00F20910"/>
    <w:rsid w:val="00F21662"/>
    <w:rsid w:val="00F2439D"/>
    <w:rsid w:val="00F24A7E"/>
    <w:rsid w:val="00F2522E"/>
    <w:rsid w:val="00F269FD"/>
    <w:rsid w:val="00F273CF"/>
    <w:rsid w:val="00F279A1"/>
    <w:rsid w:val="00F27A73"/>
    <w:rsid w:val="00F27C18"/>
    <w:rsid w:val="00F30E7D"/>
    <w:rsid w:val="00F3100E"/>
    <w:rsid w:val="00F31318"/>
    <w:rsid w:val="00F333EC"/>
    <w:rsid w:val="00F348BC"/>
    <w:rsid w:val="00F34E00"/>
    <w:rsid w:val="00F34FEB"/>
    <w:rsid w:val="00F3570C"/>
    <w:rsid w:val="00F36094"/>
    <w:rsid w:val="00F36212"/>
    <w:rsid w:val="00F417EE"/>
    <w:rsid w:val="00F42C9E"/>
    <w:rsid w:val="00F43423"/>
    <w:rsid w:val="00F43A69"/>
    <w:rsid w:val="00F43E70"/>
    <w:rsid w:val="00F43ED2"/>
    <w:rsid w:val="00F46182"/>
    <w:rsid w:val="00F4624F"/>
    <w:rsid w:val="00F477CC"/>
    <w:rsid w:val="00F47AEE"/>
    <w:rsid w:val="00F51E65"/>
    <w:rsid w:val="00F52E02"/>
    <w:rsid w:val="00F53631"/>
    <w:rsid w:val="00F55108"/>
    <w:rsid w:val="00F566DE"/>
    <w:rsid w:val="00F56DA2"/>
    <w:rsid w:val="00F57499"/>
    <w:rsid w:val="00F6043D"/>
    <w:rsid w:val="00F6166F"/>
    <w:rsid w:val="00F61904"/>
    <w:rsid w:val="00F61C3B"/>
    <w:rsid w:val="00F622E9"/>
    <w:rsid w:val="00F62EDB"/>
    <w:rsid w:val="00F64C38"/>
    <w:rsid w:val="00F64CF1"/>
    <w:rsid w:val="00F64F23"/>
    <w:rsid w:val="00F6589D"/>
    <w:rsid w:val="00F65B01"/>
    <w:rsid w:val="00F660C1"/>
    <w:rsid w:val="00F67C83"/>
    <w:rsid w:val="00F70BA9"/>
    <w:rsid w:val="00F72B8C"/>
    <w:rsid w:val="00F7329E"/>
    <w:rsid w:val="00F74D2D"/>
    <w:rsid w:val="00F74F49"/>
    <w:rsid w:val="00F755D2"/>
    <w:rsid w:val="00F75791"/>
    <w:rsid w:val="00F770B6"/>
    <w:rsid w:val="00F77FA7"/>
    <w:rsid w:val="00F80391"/>
    <w:rsid w:val="00F814DB"/>
    <w:rsid w:val="00F81566"/>
    <w:rsid w:val="00F81812"/>
    <w:rsid w:val="00F81DC6"/>
    <w:rsid w:val="00F82848"/>
    <w:rsid w:val="00F82D49"/>
    <w:rsid w:val="00F83117"/>
    <w:rsid w:val="00F83B98"/>
    <w:rsid w:val="00F83FE6"/>
    <w:rsid w:val="00F84D30"/>
    <w:rsid w:val="00F8553F"/>
    <w:rsid w:val="00F85637"/>
    <w:rsid w:val="00F85867"/>
    <w:rsid w:val="00F870E4"/>
    <w:rsid w:val="00F87360"/>
    <w:rsid w:val="00F87811"/>
    <w:rsid w:val="00F87EBC"/>
    <w:rsid w:val="00F911A9"/>
    <w:rsid w:val="00F91948"/>
    <w:rsid w:val="00F9421A"/>
    <w:rsid w:val="00F94663"/>
    <w:rsid w:val="00F948AC"/>
    <w:rsid w:val="00F94900"/>
    <w:rsid w:val="00F95FCF"/>
    <w:rsid w:val="00F965E6"/>
    <w:rsid w:val="00F96B97"/>
    <w:rsid w:val="00F96C5A"/>
    <w:rsid w:val="00F97482"/>
    <w:rsid w:val="00F97B6C"/>
    <w:rsid w:val="00FA18C7"/>
    <w:rsid w:val="00FA2529"/>
    <w:rsid w:val="00FA415A"/>
    <w:rsid w:val="00FA4C83"/>
    <w:rsid w:val="00FA763A"/>
    <w:rsid w:val="00FA7664"/>
    <w:rsid w:val="00FA7A52"/>
    <w:rsid w:val="00FB0D7A"/>
    <w:rsid w:val="00FB2EAB"/>
    <w:rsid w:val="00FB3C0D"/>
    <w:rsid w:val="00FB4120"/>
    <w:rsid w:val="00FB4466"/>
    <w:rsid w:val="00FB4B4F"/>
    <w:rsid w:val="00FB54A6"/>
    <w:rsid w:val="00FB5835"/>
    <w:rsid w:val="00FB7FD6"/>
    <w:rsid w:val="00FC00ED"/>
    <w:rsid w:val="00FC0ED5"/>
    <w:rsid w:val="00FC1709"/>
    <w:rsid w:val="00FC1767"/>
    <w:rsid w:val="00FC1CA6"/>
    <w:rsid w:val="00FC1D19"/>
    <w:rsid w:val="00FC2ED5"/>
    <w:rsid w:val="00FC30BF"/>
    <w:rsid w:val="00FC337D"/>
    <w:rsid w:val="00FC38DD"/>
    <w:rsid w:val="00FC3C1B"/>
    <w:rsid w:val="00FC52DD"/>
    <w:rsid w:val="00FC5D48"/>
    <w:rsid w:val="00FD13E6"/>
    <w:rsid w:val="00FD17B9"/>
    <w:rsid w:val="00FD3B06"/>
    <w:rsid w:val="00FD4B35"/>
    <w:rsid w:val="00FD62E9"/>
    <w:rsid w:val="00FD7BEC"/>
    <w:rsid w:val="00FE0CB7"/>
    <w:rsid w:val="00FE1160"/>
    <w:rsid w:val="00FE2D37"/>
    <w:rsid w:val="00FE3390"/>
    <w:rsid w:val="00FE36D8"/>
    <w:rsid w:val="00FE438F"/>
    <w:rsid w:val="00FE4758"/>
    <w:rsid w:val="00FE523E"/>
    <w:rsid w:val="00FE58C1"/>
    <w:rsid w:val="00FE5954"/>
    <w:rsid w:val="00FE5D19"/>
    <w:rsid w:val="00FE6127"/>
    <w:rsid w:val="00FE67F0"/>
    <w:rsid w:val="00FE69DE"/>
    <w:rsid w:val="00FF2098"/>
    <w:rsid w:val="00FF20D5"/>
    <w:rsid w:val="00FF2285"/>
    <w:rsid w:val="00FF2F07"/>
    <w:rsid w:val="00FF30F4"/>
    <w:rsid w:val="00FF3809"/>
    <w:rsid w:val="00FF4223"/>
    <w:rsid w:val="00FF4953"/>
    <w:rsid w:val="00FF4D52"/>
    <w:rsid w:val="00FF6145"/>
    <w:rsid w:val="00FF7AA0"/>
    <w:rsid w:val="0865879D"/>
    <w:rsid w:val="14A1A61C"/>
    <w:rsid w:val="203D2B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EC8FF2"/>
  <w15:docId w15:val="{E8B1516B-2BD0-41A9-A275-B6366177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955"/>
    <w:rPr>
      <w:rFonts w:eastAsia="Times New Roman"/>
      <w:sz w:val="24"/>
      <w:szCs w:val="24"/>
    </w:rPr>
  </w:style>
  <w:style w:type="paragraph" w:styleId="Ttulo1">
    <w:name w:val="heading 1"/>
    <w:basedOn w:val="Normal"/>
    <w:next w:val="Normal"/>
    <w:link w:val="Ttulo1Car"/>
    <w:uiPriority w:val="9"/>
    <w:qFormat/>
    <w:rsid w:val="007D2A79"/>
    <w:pPr>
      <w:keepNext/>
      <w:keepLines/>
      <w:spacing w:before="480" w:line="276" w:lineRule="auto"/>
      <w:outlineLvl w:val="0"/>
    </w:pPr>
    <w:rPr>
      <w:rFonts w:ascii="Cambria" w:hAnsi="Cambria"/>
      <w:b/>
      <w:bCs/>
      <w:color w:val="365F91"/>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B27FAA"/>
    <w:rPr>
      <w:color w:val="0000FF"/>
      <w:u w:val="single"/>
    </w:rPr>
  </w:style>
  <w:style w:type="paragraph" w:styleId="Encabezado">
    <w:name w:val="header"/>
    <w:basedOn w:val="Normal"/>
    <w:link w:val="EncabezadoCar"/>
    <w:unhideWhenUsed/>
    <w:rsid w:val="00B27FAA"/>
    <w:pPr>
      <w:tabs>
        <w:tab w:val="center" w:pos="4252"/>
        <w:tab w:val="right" w:pos="8504"/>
      </w:tabs>
    </w:pPr>
  </w:style>
  <w:style w:type="character" w:customStyle="1" w:styleId="EncabezadoCar">
    <w:name w:val="Encabezado Car"/>
    <w:basedOn w:val="Fuentedeprrafopredeter"/>
    <w:link w:val="Encabezado"/>
    <w:rsid w:val="00B27FAA"/>
    <w:rPr>
      <w:sz w:val="24"/>
      <w:szCs w:val="24"/>
      <w:lang w:val="es-ES" w:eastAsia="es-ES" w:bidi="ar-SA"/>
    </w:rPr>
  </w:style>
  <w:style w:type="paragraph" w:styleId="Piedepgina">
    <w:name w:val="footer"/>
    <w:basedOn w:val="Normal"/>
    <w:link w:val="PiedepginaCar"/>
    <w:uiPriority w:val="99"/>
    <w:rsid w:val="00365779"/>
    <w:pPr>
      <w:tabs>
        <w:tab w:val="center" w:pos="4252"/>
        <w:tab w:val="right" w:pos="8504"/>
      </w:tabs>
    </w:pPr>
  </w:style>
  <w:style w:type="paragraph" w:styleId="NormalWeb">
    <w:name w:val="Normal (Web)"/>
    <w:basedOn w:val="Normal"/>
    <w:rsid w:val="004C2745"/>
    <w:pPr>
      <w:spacing w:before="100" w:beforeAutospacing="1" w:after="100" w:afterAutospacing="1"/>
    </w:pPr>
    <w:rPr>
      <w:rFonts w:eastAsia="MS Mincho"/>
      <w:lang w:eastAsia="ja-JP"/>
    </w:rPr>
  </w:style>
  <w:style w:type="paragraph" w:styleId="Textodeglobo">
    <w:name w:val="Balloon Text"/>
    <w:basedOn w:val="Normal"/>
    <w:link w:val="TextodegloboCar"/>
    <w:rsid w:val="00935A11"/>
    <w:rPr>
      <w:rFonts w:ascii="Tahoma" w:hAnsi="Tahoma" w:cs="Tahoma"/>
      <w:sz w:val="16"/>
      <w:szCs w:val="16"/>
    </w:rPr>
  </w:style>
  <w:style w:type="character" w:customStyle="1" w:styleId="TextodegloboCar">
    <w:name w:val="Texto de globo Car"/>
    <w:basedOn w:val="Fuentedeprrafopredeter"/>
    <w:link w:val="Textodeglobo"/>
    <w:rsid w:val="00935A11"/>
    <w:rPr>
      <w:rFonts w:ascii="Tahoma" w:eastAsia="Times New Roman" w:hAnsi="Tahoma" w:cs="Tahoma"/>
      <w:sz w:val="16"/>
      <w:szCs w:val="16"/>
    </w:rPr>
  </w:style>
  <w:style w:type="paragraph" w:styleId="Prrafodelista">
    <w:name w:val="List Paragraph"/>
    <w:basedOn w:val="Normal"/>
    <w:uiPriority w:val="34"/>
    <w:qFormat/>
    <w:rsid w:val="00DD4BFA"/>
    <w:pPr>
      <w:ind w:left="720"/>
      <w:contextualSpacing/>
    </w:pPr>
  </w:style>
  <w:style w:type="character" w:customStyle="1" w:styleId="Ttulo1Car">
    <w:name w:val="Título 1 Car"/>
    <w:basedOn w:val="Fuentedeprrafopredeter"/>
    <w:link w:val="Ttulo1"/>
    <w:uiPriority w:val="9"/>
    <w:rsid w:val="007D2A79"/>
    <w:rPr>
      <w:rFonts w:ascii="Cambria" w:eastAsia="Times New Roman" w:hAnsi="Cambria"/>
      <w:b/>
      <w:bCs/>
      <w:color w:val="365F91"/>
      <w:sz w:val="28"/>
      <w:szCs w:val="28"/>
      <w:lang w:eastAsia="en-US"/>
    </w:rPr>
  </w:style>
  <w:style w:type="character" w:customStyle="1" w:styleId="PiedepginaCar">
    <w:name w:val="Pie de página Car"/>
    <w:basedOn w:val="Fuentedeprrafopredeter"/>
    <w:link w:val="Piedepgina"/>
    <w:uiPriority w:val="99"/>
    <w:rsid w:val="00F81812"/>
    <w:rPr>
      <w:rFonts w:eastAsia="Times New Roman"/>
      <w:sz w:val="24"/>
      <w:szCs w:val="24"/>
    </w:rPr>
  </w:style>
  <w:style w:type="character" w:customStyle="1" w:styleId="apple-converted-space">
    <w:name w:val="apple-converted-space"/>
    <w:basedOn w:val="Fuentedeprrafopredeter"/>
    <w:rsid w:val="00177AC6"/>
  </w:style>
  <w:style w:type="paragraph" w:customStyle="1" w:styleId="dp1">
    <w:name w:val="dp1"/>
    <w:basedOn w:val="Normal"/>
    <w:rsid w:val="004353C5"/>
    <w:pPr>
      <w:spacing w:before="100" w:beforeAutospacing="1" w:after="100" w:afterAutospacing="1"/>
    </w:pPr>
  </w:style>
  <w:style w:type="character" w:styleId="Hipervnculovisitado">
    <w:name w:val="FollowedHyperlink"/>
    <w:basedOn w:val="Fuentedeprrafopredeter"/>
    <w:semiHidden/>
    <w:unhideWhenUsed/>
    <w:rsid w:val="00CB01B9"/>
    <w:rPr>
      <w:color w:val="800080" w:themeColor="followedHyperlink"/>
      <w:u w:val="single"/>
    </w:rPr>
  </w:style>
  <w:style w:type="character" w:customStyle="1" w:styleId="horaprog">
    <w:name w:val="hora_prog"/>
    <w:basedOn w:val="Fuentedeprrafopredeter"/>
    <w:rsid w:val="004D09B8"/>
  </w:style>
  <w:style w:type="character" w:customStyle="1" w:styleId="txtprog">
    <w:name w:val="txt_prog"/>
    <w:basedOn w:val="Fuentedeprrafopredeter"/>
    <w:rsid w:val="004D09B8"/>
  </w:style>
  <w:style w:type="character" w:styleId="nfasis">
    <w:name w:val="Emphasis"/>
    <w:basedOn w:val="Fuentedeprrafopredeter"/>
    <w:uiPriority w:val="20"/>
    <w:qFormat/>
    <w:rsid w:val="004D09B8"/>
    <w:rPr>
      <w:i/>
      <w:iCs/>
    </w:rPr>
  </w:style>
  <w:style w:type="paragraph" w:customStyle="1" w:styleId="xmsonormal">
    <w:name w:val="x_msonormal"/>
    <w:basedOn w:val="Normal"/>
    <w:rsid w:val="00297037"/>
    <w:rPr>
      <w:rFonts w:eastAsiaTheme="minorHAnsi"/>
    </w:rPr>
  </w:style>
  <w:style w:type="paragraph" w:customStyle="1" w:styleId="xmsolistparagraph">
    <w:name w:val="x_msolistparagraph"/>
    <w:basedOn w:val="Normal"/>
    <w:rsid w:val="0029703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285">
      <w:bodyDiv w:val="1"/>
      <w:marLeft w:val="0"/>
      <w:marRight w:val="0"/>
      <w:marTop w:val="0"/>
      <w:marBottom w:val="0"/>
      <w:divBdr>
        <w:top w:val="none" w:sz="0" w:space="0" w:color="auto"/>
        <w:left w:val="none" w:sz="0" w:space="0" w:color="auto"/>
        <w:bottom w:val="none" w:sz="0" w:space="0" w:color="auto"/>
        <w:right w:val="none" w:sz="0" w:space="0" w:color="auto"/>
      </w:divBdr>
    </w:div>
    <w:div w:id="36007747">
      <w:bodyDiv w:val="1"/>
      <w:marLeft w:val="0"/>
      <w:marRight w:val="0"/>
      <w:marTop w:val="0"/>
      <w:marBottom w:val="0"/>
      <w:divBdr>
        <w:top w:val="none" w:sz="0" w:space="0" w:color="auto"/>
        <w:left w:val="none" w:sz="0" w:space="0" w:color="auto"/>
        <w:bottom w:val="none" w:sz="0" w:space="0" w:color="auto"/>
        <w:right w:val="none" w:sz="0" w:space="0" w:color="auto"/>
      </w:divBdr>
    </w:div>
    <w:div w:id="68236398">
      <w:bodyDiv w:val="1"/>
      <w:marLeft w:val="0"/>
      <w:marRight w:val="0"/>
      <w:marTop w:val="0"/>
      <w:marBottom w:val="0"/>
      <w:divBdr>
        <w:top w:val="none" w:sz="0" w:space="0" w:color="auto"/>
        <w:left w:val="none" w:sz="0" w:space="0" w:color="auto"/>
        <w:bottom w:val="none" w:sz="0" w:space="0" w:color="auto"/>
        <w:right w:val="none" w:sz="0" w:space="0" w:color="auto"/>
      </w:divBdr>
    </w:div>
    <w:div w:id="77095150">
      <w:bodyDiv w:val="1"/>
      <w:marLeft w:val="0"/>
      <w:marRight w:val="0"/>
      <w:marTop w:val="0"/>
      <w:marBottom w:val="0"/>
      <w:divBdr>
        <w:top w:val="none" w:sz="0" w:space="0" w:color="auto"/>
        <w:left w:val="none" w:sz="0" w:space="0" w:color="auto"/>
        <w:bottom w:val="none" w:sz="0" w:space="0" w:color="auto"/>
        <w:right w:val="none" w:sz="0" w:space="0" w:color="auto"/>
      </w:divBdr>
    </w:div>
    <w:div w:id="79646449">
      <w:bodyDiv w:val="1"/>
      <w:marLeft w:val="0"/>
      <w:marRight w:val="0"/>
      <w:marTop w:val="0"/>
      <w:marBottom w:val="0"/>
      <w:divBdr>
        <w:top w:val="none" w:sz="0" w:space="0" w:color="auto"/>
        <w:left w:val="none" w:sz="0" w:space="0" w:color="auto"/>
        <w:bottom w:val="none" w:sz="0" w:space="0" w:color="auto"/>
        <w:right w:val="none" w:sz="0" w:space="0" w:color="auto"/>
      </w:divBdr>
    </w:div>
    <w:div w:id="87237701">
      <w:bodyDiv w:val="1"/>
      <w:marLeft w:val="0"/>
      <w:marRight w:val="0"/>
      <w:marTop w:val="0"/>
      <w:marBottom w:val="0"/>
      <w:divBdr>
        <w:top w:val="none" w:sz="0" w:space="0" w:color="auto"/>
        <w:left w:val="none" w:sz="0" w:space="0" w:color="auto"/>
        <w:bottom w:val="none" w:sz="0" w:space="0" w:color="auto"/>
        <w:right w:val="none" w:sz="0" w:space="0" w:color="auto"/>
      </w:divBdr>
    </w:div>
    <w:div w:id="89670509">
      <w:bodyDiv w:val="1"/>
      <w:marLeft w:val="0"/>
      <w:marRight w:val="0"/>
      <w:marTop w:val="0"/>
      <w:marBottom w:val="0"/>
      <w:divBdr>
        <w:top w:val="none" w:sz="0" w:space="0" w:color="auto"/>
        <w:left w:val="none" w:sz="0" w:space="0" w:color="auto"/>
        <w:bottom w:val="none" w:sz="0" w:space="0" w:color="auto"/>
        <w:right w:val="none" w:sz="0" w:space="0" w:color="auto"/>
      </w:divBdr>
    </w:div>
    <w:div w:id="92483887">
      <w:bodyDiv w:val="1"/>
      <w:marLeft w:val="0"/>
      <w:marRight w:val="0"/>
      <w:marTop w:val="0"/>
      <w:marBottom w:val="0"/>
      <w:divBdr>
        <w:top w:val="none" w:sz="0" w:space="0" w:color="auto"/>
        <w:left w:val="none" w:sz="0" w:space="0" w:color="auto"/>
        <w:bottom w:val="none" w:sz="0" w:space="0" w:color="auto"/>
        <w:right w:val="none" w:sz="0" w:space="0" w:color="auto"/>
      </w:divBdr>
    </w:div>
    <w:div w:id="108090387">
      <w:bodyDiv w:val="1"/>
      <w:marLeft w:val="0"/>
      <w:marRight w:val="0"/>
      <w:marTop w:val="0"/>
      <w:marBottom w:val="0"/>
      <w:divBdr>
        <w:top w:val="none" w:sz="0" w:space="0" w:color="auto"/>
        <w:left w:val="none" w:sz="0" w:space="0" w:color="auto"/>
        <w:bottom w:val="none" w:sz="0" w:space="0" w:color="auto"/>
        <w:right w:val="none" w:sz="0" w:space="0" w:color="auto"/>
      </w:divBdr>
    </w:div>
    <w:div w:id="143939147">
      <w:bodyDiv w:val="1"/>
      <w:marLeft w:val="0"/>
      <w:marRight w:val="0"/>
      <w:marTop w:val="0"/>
      <w:marBottom w:val="0"/>
      <w:divBdr>
        <w:top w:val="none" w:sz="0" w:space="0" w:color="auto"/>
        <w:left w:val="none" w:sz="0" w:space="0" w:color="auto"/>
        <w:bottom w:val="none" w:sz="0" w:space="0" w:color="auto"/>
        <w:right w:val="none" w:sz="0" w:space="0" w:color="auto"/>
      </w:divBdr>
    </w:div>
    <w:div w:id="149375032">
      <w:bodyDiv w:val="1"/>
      <w:marLeft w:val="0"/>
      <w:marRight w:val="0"/>
      <w:marTop w:val="0"/>
      <w:marBottom w:val="0"/>
      <w:divBdr>
        <w:top w:val="none" w:sz="0" w:space="0" w:color="auto"/>
        <w:left w:val="none" w:sz="0" w:space="0" w:color="auto"/>
        <w:bottom w:val="none" w:sz="0" w:space="0" w:color="auto"/>
        <w:right w:val="none" w:sz="0" w:space="0" w:color="auto"/>
      </w:divBdr>
    </w:div>
    <w:div w:id="177281444">
      <w:bodyDiv w:val="1"/>
      <w:marLeft w:val="0"/>
      <w:marRight w:val="0"/>
      <w:marTop w:val="0"/>
      <w:marBottom w:val="0"/>
      <w:divBdr>
        <w:top w:val="none" w:sz="0" w:space="0" w:color="auto"/>
        <w:left w:val="none" w:sz="0" w:space="0" w:color="auto"/>
        <w:bottom w:val="none" w:sz="0" w:space="0" w:color="auto"/>
        <w:right w:val="none" w:sz="0" w:space="0" w:color="auto"/>
      </w:divBdr>
    </w:div>
    <w:div w:id="227964461">
      <w:bodyDiv w:val="1"/>
      <w:marLeft w:val="0"/>
      <w:marRight w:val="0"/>
      <w:marTop w:val="0"/>
      <w:marBottom w:val="0"/>
      <w:divBdr>
        <w:top w:val="none" w:sz="0" w:space="0" w:color="auto"/>
        <w:left w:val="none" w:sz="0" w:space="0" w:color="auto"/>
        <w:bottom w:val="none" w:sz="0" w:space="0" w:color="auto"/>
        <w:right w:val="none" w:sz="0" w:space="0" w:color="auto"/>
      </w:divBdr>
    </w:div>
    <w:div w:id="268388831">
      <w:bodyDiv w:val="1"/>
      <w:marLeft w:val="0"/>
      <w:marRight w:val="0"/>
      <w:marTop w:val="0"/>
      <w:marBottom w:val="0"/>
      <w:divBdr>
        <w:top w:val="none" w:sz="0" w:space="0" w:color="auto"/>
        <w:left w:val="none" w:sz="0" w:space="0" w:color="auto"/>
        <w:bottom w:val="none" w:sz="0" w:space="0" w:color="auto"/>
        <w:right w:val="none" w:sz="0" w:space="0" w:color="auto"/>
      </w:divBdr>
      <w:divsChild>
        <w:div w:id="896475342">
          <w:marLeft w:val="0"/>
          <w:marRight w:val="0"/>
          <w:marTop w:val="0"/>
          <w:marBottom w:val="0"/>
          <w:divBdr>
            <w:top w:val="none" w:sz="0" w:space="0" w:color="auto"/>
            <w:left w:val="none" w:sz="0" w:space="0" w:color="auto"/>
            <w:bottom w:val="none" w:sz="0" w:space="0" w:color="auto"/>
            <w:right w:val="none" w:sz="0" w:space="0" w:color="auto"/>
          </w:divBdr>
        </w:div>
      </w:divsChild>
    </w:div>
    <w:div w:id="280961105">
      <w:bodyDiv w:val="1"/>
      <w:marLeft w:val="0"/>
      <w:marRight w:val="0"/>
      <w:marTop w:val="0"/>
      <w:marBottom w:val="0"/>
      <w:divBdr>
        <w:top w:val="none" w:sz="0" w:space="0" w:color="auto"/>
        <w:left w:val="none" w:sz="0" w:space="0" w:color="auto"/>
        <w:bottom w:val="none" w:sz="0" w:space="0" w:color="auto"/>
        <w:right w:val="none" w:sz="0" w:space="0" w:color="auto"/>
      </w:divBdr>
    </w:div>
    <w:div w:id="291639919">
      <w:bodyDiv w:val="1"/>
      <w:marLeft w:val="0"/>
      <w:marRight w:val="0"/>
      <w:marTop w:val="0"/>
      <w:marBottom w:val="0"/>
      <w:divBdr>
        <w:top w:val="none" w:sz="0" w:space="0" w:color="auto"/>
        <w:left w:val="none" w:sz="0" w:space="0" w:color="auto"/>
        <w:bottom w:val="none" w:sz="0" w:space="0" w:color="auto"/>
        <w:right w:val="none" w:sz="0" w:space="0" w:color="auto"/>
      </w:divBdr>
    </w:div>
    <w:div w:id="306126014">
      <w:bodyDiv w:val="1"/>
      <w:marLeft w:val="0"/>
      <w:marRight w:val="0"/>
      <w:marTop w:val="0"/>
      <w:marBottom w:val="0"/>
      <w:divBdr>
        <w:top w:val="none" w:sz="0" w:space="0" w:color="auto"/>
        <w:left w:val="none" w:sz="0" w:space="0" w:color="auto"/>
        <w:bottom w:val="none" w:sz="0" w:space="0" w:color="auto"/>
        <w:right w:val="none" w:sz="0" w:space="0" w:color="auto"/>
      </w:divBdr>
      <w:divsChild>
        <w:div w:id="1245993180">
          <w:marLeft w:val="0"/>
          <w:marRight w:val="0"/>
          <w:marTop w:val="0"/>
          <w:marBottom w:val="0"/>
          <w:divBdr>
            <w:top w:val="none" w:sz="0" w:space="0" w:color="auto"/>
            <w:left w:val="none" w:sz="0" w:space="0" w:color="auto"/>
            <w:bottom w:val="none" w:sz="0" w:space="0" w:color="auto"/>
            <w:right w:val="none" w:sz="0" w:space="0" w:color="auto"/>
          </w:divBdr>
        </w:div>
      </w:divsChild>
    </w:div>
    <w:div w:id="310520022">
      <w:bodyDiv w:val="1"/>
      <w:marLeft w:val="0"/>
      <w:marRight w:val="0"/>
      <w:marTop w:val="0"/>
      <w:marBottom w:val="0"/>
      <w:divBdr>
        <w:top w:val="none" w:sz="0" w:space="0" w:color="auto"/>
        <w:left w:val="none" w:sz="0" w:space="0" w:color="auto"/>
        <w:bottom w:val="none" w:sz="0" w:space="0" w:color="auto"/>
        <w:right w:val="none" w:sz="0" w:space="0" w:color="auto"/>
      </w:divBdr>
      <w:divsChild>
        <w:div w:id="1748922676">
          <w:marLeft w:val="0"/>
          <w:marRight w:val="0"/>
          <w:marTop w:val="0"/>
          <w:marBottom w:val="0"/>
          <w:divBdr>
            <w:top w:val="none" w:sz="0" w:space="0" w:color="auto"/>
            <w:left w:val="none" w:sz="0" w:space="0" w:color="auto"/>
            <w:bottom w:val="none" w:sz="0" w:space="0" w:color="auto"/>
            <w:right w:val="none" w:sz="0" w:space="0" w:color="auto"/>
          </w:divBdr>
        </w:div>
      </w:divsChild>
    </w:div>
    <w:div w:id="316812434">
      <w:bodyDiv w:val="1"/>
      <w:marLeft w:val="0"/>
      <w:marRight w:val="0"/>
      <w:marTop w:val="0"/>
      <w:marBottom w:val="0"/>
      <w:divBdr>
        <w:top w:val="none" w:sz="0" w:space="0" w:color="auto"/>
        <w:left w:val="none" w:sz="0" w:space="0" w:color="auto"/>
        <w:bottom w:val="none" w:sz="0" w:space="0" w:color="auto"/>
        <w:right w:val="none" w:sz="0" w:space="0" w:color="auto"/>
      </w:divBdr>
    </w:div>
    <w:div w:id="332072245">
      <w:bodyDiv w:val="1"/>
      <w:marLeft w:val="0"/>
      <w:marRight w:val="0"/>
      <w:marTop w:val="0"/>
      <w:marBottom w:val="0"/>
      <w:divBdr>
        <w:top w:val="none" w:sz="0" w:space="0" w:color="auto"/>
        <w:left w:val="none" w:sz="0" w:space="0" w:color="auto"/>
        <w:bottom w:val="none" w:sz="0" w:space="0" w:color="auto"/>
        <w:right w:val="none" w:sz="0" w:space="0" w:color="auto"/>
      </w:divBdr>
    </w:div>
    <w:div w:id="356733011">
      <w:bodyDiv w:val="1"/>
      <w:marLeft w:val="0"/>
      <w:marRight w:val="0"/>
      <w:marTop w:val="0"/>
      <w:marBottom w:val="0"/>
      <w:divBdr>
        <w:top w:val="none" w:sz="0" w:space="0" w:color="auto"/>
        <w:left w:val="none" w:sz="0" w:space="0" w:color="auto"/>
        <w:bottom w:val="none" w:sz="0" w:space="0" w:color="auto"/>
        <w:right w:val="none" w:sz="0" w:space="0" w:color="auto"/>
      </w:divBdr>
    </w:div>
    <w:div w:id="365064086">
      <w:bodyDiv w:val="1"/>
      <w:marLeft w:val="0"/>
      <w:marRight w:val="0"/>
      <w:marTop w:val="0"/>
      <w:marBottom w:val="0"/>
      <w:divBdr>
        <w:top w:val="none" w:sz="0" w:space="0" w:color="auto"/>
        <w:left w:val="none" w:sz="0" w:space="0" w:color="auto"/>
        <w:bottom w:val="none" w:sz="0" w:space="0" w:color="auto"/>
        <w:right w:val="none" w:sz="0" w:space="0" w:color="auto"/>
      </w:divBdr>
    </w:div>
    <w:div w:id="382292075">
      <w:bodyDiv w:val="1"/>
      <w:marLeft w:val="0"/>
      <w:marRight w:val="0"/>
      <w:marTop w:val="0"/>
      <w:marBottom w:val="0"/>
      <w:divBdr>
        <w:top w:val="none" w:sz="0" w:space="0" w:color="auto"/>
        <w:left w:val="none" w:sz="0" w:space="0" w:color="auto"/>
        <w:bottom w:val="none" w:sz="0" w:space="0" w:color="auto"/>
        <w:right w:val="none" w:sz="0" w:space="0" w:color="auto"/>
      </w:divBdr>
    </w:div>
    <w:div w:id="480116765">
      <w:bodyDiv w:val="1"/>
      <w:marLeft w:val="0"/>
      <w:marRight w:val="0"/>
      <w:marTop w:val="0"/>
      <w:marBottom w:val="0"/>
      <w:divBdr>
        <w:top w:val="none" w:sz="0" w:space="0" w:color="auto"/>
        <w:left w:val="none" w:sz="0" w:space="0" w:color="auto"/>
        <w:bottom w:val="none" w:sz="0" w:space="0" w:color="auto"/>
        <w:right w:val="none" w:sz="0" w:space="0" w:color="auto"/>
      </w:divBdr>
    </w:div>
    <w:div w:id="511799699">
      <w:bodyDiv w:val="1"/>
      <w:marLeft w:val="0"/>
      <w:marRight w:val="0"/>
      <w:marTop w:val="0"/>
      <w:marBottom w:val="0"/>
      <w:divBdr>
        <w:top w:val="none" w:sz="0" w:space="0" w:color="auto"/>
        <w:left w:val="none" w:sz="0" w:space="0" w:color="auto"/>
        <w:bottom w:val="none" w:sz="0" w:space="0" w:color="auto"/>
        <w:right w:val="none" w:sz="0" w:space="0" w:color="auto"/>
      </w:divBdr>
    </w:div>
    <w:div w:id="520046216">
      <w:bodyDiv w:val="1"/>
      <w:marLeft w:val="0"/>
      <w:marRight w:val="0"/>
      <w:marTop w:val="0"/>
      <w:marBottom w:val="0"/>
      <w:divBdr>
        <w:top w:val="none" w:sz="0" w:space="0" w:color="auto"/>
        <w:left w:val="none" w:sz="0" w:space="0" w:color="auto"/>
        <w:bottom w:val="none" w:sz="0" w:space="0" w:color="auto"/>
        <w:right w:val="none" w:sz="0" w:space="0" w:color="auto"/>
      </w:divBdr>
    </w:div>
    <w:div w:id="532617204">
      <w:bodyDiv w:val="1"/>
      <w:marLeft w:val="0"/>
      <w:marRight w:val="0"/>
      <w:marTop w:val="0"/>
      <w:marBottom w:val="0"/>
      <w:divBdr>
        <w:top w:val="none" w:sz="0" w:space="0" w:color="auto"/>
        <w:left w:val="none" w:sz="0" w:space="0" w:color="auto"/>
        <w:bottom w:val="none" w:sz="0" w:space="0" w:color="auto"/>
        <w:right w:val="none" w:sz="0" w:space="0" w:color="auto"/>
      </w:divBdr>
    </w:div>
    <w:div w:id="562300007">
      <w:bodyDiv w:val="1"/>
      <w:marLeft w:val="0"/>
      <w:marRight w:val="0"/>
      <w:marTop w:val="0"/>
      <w:marBottom w:val="0"/>
      <w:divBdr>
        <w:top w:val="none" w:sz="0" w:space="0" w:color="auto"/>
        <w:left w:val="none" w:sz="0" w:space="0" w:color="auto"/>
        <w:bottom w:val="none" w:sz="0" w:space="0" w:color="auto"/>
        <w:right w:val="none" w:sz="0" w:space="0" w:color="auto"/>
      </w:divBdr>
    </w:div>
    <w:div w:id="600994146">
      <w:bodyDiv w:val="1"/>
      <w:marLeft w:val="0"/>
      <w:marRight w:val="0"/>
      <w:marTop w:val="0"/>
      <w:marBottom w:val="0"/>
      <w:divBdr>
        <w:top w:val="none" w:sz="0" w:space="0" w:color="auto"/>
        <w:left w:val="none" w:sz="0" w:space="0" w:color="auto"/>
        <w:bottom w:val="none" w:sz="0" w:space="0" w:color="auto"/>
        <w:right w:val="none" w:sz="0" w:space="0" w:color="auto"/>
      </w:divBdr>
    </w:div>
    <w:div w:id="621881929">
      <w:bodyDiv w:val="1"/>
      <w:marLeft w:val="0"/>
      <w:marRight w:val="0"/>
      <w:marTop w:val="0"/>
      <w:marBottom w:val="0"/>
      <w:divBdr>
        <w:top w:val="none" w:sz="0" w:space="0" w:color="auto"/>
        <w:left w:val="none" w:sz="0" w:space="0" w:color="auto"/>
        <w:bottom w:val="none" w:sz="0" w:space="0" w:color="auto"/>
        <w:right w:val="none" w:sz="0" w:space="0" w:color="auto"/>
      </w:divBdr>
    </w:div>
    <w:div w:id="632832446">
      <w:bodyDiv w:val="1"/>
      <w:marLeft w:val="0"/>
      <w:marRight w:val="0"/>
      <w:marTop w:val="0"/>
      <w:marBottom w:val="0"/>
      <w:divBdr>
        <w:top w:val="none" w:sz="0" w:space="0" w:color="auto"/>
        <w:left w:val="none" w:sz="0" w:space="0" w:color="auto"/>
        <w:bottom w:val="none" w:sz="0" w:space="0" w:color="auto"/>
        <w:right w:val="none" w:sz="0" w:space="0" w:color="auto"/>
      </w:divBdr>
    </w:div>
    <w:div w:id="633025133">
      <w:bodyDiv w:val="1"/>
      <w:marLeft w:val="0"/>
      <w:marRight w:val="0"/>
      <w:marTop w:val="0"/>
      <w:marBottom w:val="0"/>
      <w:divBdr>
        <w:top w:val="none" w:sz="0" w:space="0" w:color="auto"/>
        <w:left w:val="none" w:sz="0" w:space="0" w:color="auto"/>
        <w:bottom w:val="none" w:sz="0" w:space="0" w:color="auto"/>
        <w:right w:val="none" w:sz="0" w:space="0" w:color="auto"/>
      </w:divBdr>
    </w:div>
    <w:div w:id="683088918">
      <w:bodyDiv w:val="1"/>
      <w:marLeft w:val="0"/>
      <w:marRight w:val="0"/>
      <w:marTop w:val="0"/>
      <w:marBottom w:val="0"/>
      <w:divBdr>
        <w:top w:val="none" w:sz="0" w:space="0" w:color="auto"/>
        <w:left w:val="none" w:sz="0" w:space="0" w:color="auto"/>
        <w:bottom w:val="none" w:sz="0" w:space="0" w:color="auto"/>
        <w:right w:val="none" w:sz="0" w:space="0" w:color="auto"/>
      </w:divBdr>
    </w:div>
    <w:div w:id="686828133">
      <w:bodyDiv w:val="1"/>
      <w:marLeft w:val="0"/>
      <w:marRight w:val="0"/>
      <w:marTop w:val="0"/>
      <w:marBottom w:val="0"/>
      <w:divBdr>
        <w:top w:val="none" w:sz="0" w:space="0" w:color="auto"/>
        <w:left w:val="none" w:sz="0" w:space="0" w:color="auto"/>
        <w:bottom w:val="none" w:sz="0" w:space="0" w:color="auto"/>
        <w:right w:val="none" w:sz="0" w:space="0" w:color="auto"/>
      </w:divBdr>
    </w:div>
    <w:div w:id="708845216">
      <w:bodyDiv w:val="1"/>
      <w:marLeft w:val="0"/>
      <w:marRight w:val="0"/>
      <w:marTop w:val="0"/>
      <w:marBottom w:val="0"/>
      <w:divBdr>
        <w:top w:val="none" w:sz="0" w:space="0" w:color="auto"/>
        <w:left w:val="none" w:sz="0" w:space="0" w:color="auto"/>
        <w:bottom w:val="none" w:sz="0" w:space="0" w:color="auto"/>
        <w:right w:val="none" w:sz="0" w:space="0" w:color="auto"/>
      </w:divBdr>
    </w:div>
    <w:div w:id="727268840">
      <w:bodyDiv w:val="1"/>
      <w:marLeft w:val="0"/>
      <w:marRight w:val="0"/>
      <w:marTop w:val="0"/>
      <w:marBottom w:val="0"/>
      <w:divBdr>
        <w:top w:val="none" w:sz="0" w:space="0" w:color="auto"/>
        <w:left w:val="none" w:sz="0" w:space="0" w:color="auto"/>
        <w:bottom w:val="none" w:sz="0" w:space="0" w:color="auto"/>
        <w:right w:val="none" w:sz="0" w:space="0" w:color="auto"/>
      </w:divBdr>
      <w:divsChild>
        <w:div w:id="1946111506">
          <w:marLeft w:val="0"/>
          <w:marRight w:val="0"/>
          <w:marTop w:val="0"/>
          <w:marBottom w:val="0"/>
          <w:divBdr>
            <w:top w:val="none" w:sz="0" w:space="0" w:color="auto"/>
            <w:left w:val="none" w:sz="0" w:space="0" w:color="auto"/>
            <w:bottom w:val="none" w:sz="0" w:space="0" w:color="auto"/>
            <w:right w:val="none" w:sz="0" w:space="0" w:color="auto"/>
          </w:divBdr>
        </w:div>
      </w:divsChild>
    </w:div>
    <w:div w:id="730469527">
      <w:bodyDiv w:val="1"/>
      <w:marLeft w:val="0"/>
      <w:marRight w:val="0"/>
      <w:marTop w:val="0"/>
      <w:marBottom w:val="0"/>
      <w:divBdr>
        <w:top w:val="none" w:sz="0" w:space="0" w:color="auto"/>
        <w:left w:val="none" w:sz="0" w:space="0" w:color="auto"/>
        <w:bottom w:val="none" w:sz="0" w:space="0" w:color="auto"/>
        <w:right w:val="none" w:sz="0" w:space="0" w:color="auto"/>
      </w:divBdr>
    </w:div>
    <w:div w:id="731344088">
      <w:bodyDiv w:val="1"/>
      <w:marLeft w:val="0"/>
      <w:marRight w:val="0"/>
      <w:marTop w:val="0"/>
      <w:marBottom w:val="0"/>
      <w:divBdr>
        <w:top w:val="none" w:sz="0" w:space="0" w:color="auto"/>
        <w:left w:val="none" w:sz="0" w:space="0" w:color="auto"/>
        <w:bottom w:val="none" w:sz="0" w:space="0" w:color="auto"/>
        <w:right w:val="none" w:sz="0" w:space="0" w:color="auto"/>
      </w:divBdr>
    </w:div>
    <w:div w:id="758868104">
      <w:bodyDiv w:val="1"/>
      <w:marLeft w:val="0"/>
      <w:marRight w:val="0"/>
      <w:marTop w:val="0"/>
      <w:marBottom w:val="0"/>
      <w:divBdr>
        <w:top w:val="none" w:sz="0" w:space="0" w:color="auto"/>
        <w:left w:val="none" w:sz="0" w:space="0" w:color="auto"/>
        <w:bottom w:val="none" w:sz="0" w:space="0" w:color="auto"/>
        <w:right w:val="none" w:sz="0" w:space="0" w:color="auto"/>
      </w:divBdr>
    </w:div>
    <w:div w:id="760948531">
      <w:bodyDiv w:val="1"/>
      <w:marLeft w:val="0"/>
      <w:marRight w:val="0"/>
      <w:marTop w:val="0"/>
      <w:marBottom w:val="0"/>
      <w:divBdr>
        <w:top w:val="none" w:sz="0" w:space="0" w:color="auto"/>
        <w:left w:val="none" w:sz="0" w:space="0" w:color="auto"/>
        <w:bottom w:val="none" w:sz="0" w:space="0" w:color="auto"/>
        <w:right w:val="none" w:sz="0" w:space="0" w:color="auto"/>
      </w:divBdr>
      <w:divsChild>
        <w:div w:id="1132140373">
          <w:marLeft w:val="0"/>
          <w:marRight w:val="0"/>
          <w:marTop w:val="0"/>
          <w:marBottom w:val="0"/>
          <w:divBdr>
            <w:top w:val="none" w:sz="0" w:space="0" w:color="auto"/>
            <w:left w:val="none" w:sz="0" w:space="0" w:color="auto"/>
            <w:bottom w:val="none" w:sz="0" w:space="0" w:color="auto"/>
            <w:right w:val="none" w:sz="0" w:space="0" w:color="auto"/>
          </w:divBdr>
        </w:div>
        <w:div w:id="256863040">
          <w:marLeft w:val="0"/>
          <w:marRight w:val="0"/>
          <w:marTop w:val="0"/>
          <w:marBottom w:val="0"/>
          <w:divBdr>
            <w:top w:val="none" w:sz="0" w:space="0" w:color="auto"/>
            <w:left w:val="none" w:sz="0" w:space="0" w:color="auto"/>
            <w:bottom w:val="none" w:sz="0" w:space="0" w:color="auto"/>
            <w:right w:val="none" w:sz="0" w:space="0" w:color="auto"/>
          </w:divBdr>
        </w:div>
      </w:divsChild>
    </w:div>
    <w:div w:id="772211403">
      <w:bodyDiv w:val="1"/>
      <w:marLeft w:val="0"/>
      <w:marRight w:val="0"/>
      <w:marTop w:val="0"/>
      <w:marBottom w:val="0"/>
      <w:divBdr>
        <w:top w:val="none" w:sz="0" w:space="0" w:color="auto"/>
        <w:left w:val="none" w:sz="0" w:space="0" w:color="auto"/>
        <w:bottom w:val="none" w:sz="0" w:space="0" w:color="auto"/>
        <w:right w:val="none" w:sz="0" w:space="0" w:color="auto"/>
      </w:divBdr>
    </w:div>
    <w:div w:id="840630420">
      <w:bodyDiv w:val="1"/>
      <w:marLeft w:val="0"/>
      <w:marRight w:val="0"/>
      <w:marTop w:val="0"/>
      <w:marBottom w:val="0"/>
      <w:divBdr>
        <w:top w:val="none" w:sz="0" w:space="0" w:color="auto"/>
        <w:left w:val="none" w:sz="0" w:space="0" w:color="auto"/>
        <w:bottom w:val="none" w:sz="0" w:space="0" w:color="auto"/>
        <w:right w:val="none" w:sz="0" w:space="0" w:color="auto"/>
      </w:divBdr>
    </w:div>
    <w:div w:id="857236957">
      <w:bodyDiv w:val="1"/>
      <w:marLeft w:val="0"/>
      <w:marRight w:val="0"/>
      <w:marTop w:val="0"/>
      <w:marBottom w:val="0"/>
      <w:divBdr>
        <w:top w:val="none" w:sz="0" w:space="0" w:color="auto"/>
        <w:left w:val="none" w:sz="0" w:space="0" w:color="auto"/>
        <w:bottom w:val="none" w:sz="0" w:space="0" w:color="auto"/>
        <w:right w:val="none" w:sz="0" w:space="0" w:color="auto"/>
      </w:divBdr>
    </w:div>
    <w:div w:id="861405264">
      <w:bodyDiv w:val="1"/>
      <w:marLeft w:val="0"/>
      <w:marRight w:val="0"/>
      <w:marTop w:val="0"/>
      <w:marBottom w:val="0"/>
      <w:divBdr>
        <w:top w:val="none" w:sz="0" w:space="0" w:color="auto"/>
        <w:left w:val="none" w:sz="0" w:space="0" w:color="auto"/>
        <w:bottom w:val="none" w:sz="0" w:space="0" w:color="auto"/>
        <w:right w:val="none" w:sz="0" w:space="0" w:color="auto"/>
      </w:divBdr>
    </w:div>
    <w:div w:id="873231804">
      <w:bodyDiv w:val="1"/>
      <w:marLeft w:val="0"/>
      <w:marRight w:val="0"/>
      <w:marTop w:val="0"/>
      <w:marBottom w:val="0"/>
      <w:divBdr>
        <w:top w:val="none" w:sz="0" w:space="0" w:color="auto"/>
        <w:left w:val="none" w:sz="0" w:space="0" w:color="auto"/>
        <w:bottom w:val="none" w:sz="0" w:space="0" w:color="auto"/>
        <w:right w:val="none" w:sz="0" w:space="0" w:color="auto"/>
      </w:divBdr>
    </w:div>
    <w:div w:id="958335329">
      <w:bodyDiv w:val="1"/>
      <w:marLeft w:val="0"/>
      <w:marRight w:val="0"/>
      <w:marTop w:val="0"/>
      <w:marBottom w:val="0"/>
      <w:divBdr>
        <w:top w:val="none" w:sz="0" w:space="0" w:color="auto"/>
        <w:left w:val="none" w:sz="0" w:space="0" w:color="auto"/>
        <w:bottom w:val="none" w:sz="0" w:space="0" w:color="auto"/>
        <w:right w:val="none" w:sz="0" w:space="0" w:color="auto"/>
      </w:divBdr>
    </w:div>
    <w:div w:id="984776361">
      <w:bodyDiv w:val="1"/>
      <w:marLeft w:val="0"/>
      <w:marRight w:val="0"/>
      <w:marTop w:val="0"/>
      <w:marBottom w:val="0"/>
      <w:divBdr>
        <w:top w:val="none" w:sz="0" w:space="0" w:color="auto"/>
        <w:left w:val="none" w:sz="0" w:space="0" w:color="auto"/>
        <w:bottom w:val="none" w:sz="0" w:space="0" w:color="auto"/>
        <w:right w:val="none" w:sz="0" w:space="0" w:color="auto"/>
      </w:divBdr>
    </w:div>
    <w:div w:id="992178581">
      <w:bodyDiv w:val="1"/>
      <w:marLeft w:val="0"/>
      <w:marRight w:val="0"/>
      <w:marTop w:val="0"/>
      <w:marBottom w:val="0"/>
      <w:divBdr>
        <w:top w:val="none" w:sz="0" w:space="0" w:color="auto"/>
        <w:left w:val="none" w:sz="0" w:space="0" w:color="auto"/>
        <w:bottom w:val="none" w:sz="0" w:space="0" w:color="auto"/>
        <w:right w:val="none" w:sz="0" w:space="0" w:color="auto"/>
      </w:divBdr>
    </w:div>
    <w:div w:id="999582078">
      <w:bodyDiv w:val="1"/>
      <w:marLeft w:val="0"/>
      <w:marRight w:val="0"/>
      <w:marTop w:val="0"/>
      <w:marBottom w:val="0"/>
      <w:divBdr>
        <w:top w:val="none" w:sz="0" w:space="0" w:color="auto"/>
        <w:left w:val="none" w:sz="0" w:space="0" w:color="auto"/>
        <w:bottom w:val="none" w:sz="0" w:space="0" w:color="auto"/>
        <w:right w:val="none" w:sz="0" w:space="0" w:color="auto"/>
      </w:divBdr>
    </w:div>
    <w:div w:id="1030106668">
      <w:bodyDiv w:val="1"/>
      <w:marLeft w:val="0"/>
      <w:marRight w:val="0"/>
      <w:marTop w:val="0"/>
      <w:marBottom w:val="0"/>
      <w:divBdr>
        <w:top w:val="none" w:sz="0" w:space="0" w:color="auto"/>
        <w:left w:val="none" w:sz="0" w:space="0" w:color="auto"/>
        <w:bottom w:val="none" w:sz="0" w:space="0" w:color="auto"/>
        <w:right w:val="none" w:sz="0" w:space="0" w:color="auto"/>
      </w:divBdr>
    </w:div>
    <w:div w:id="1062019297">
      <w:bodyDiv w:val="1"/>
      <w:marLeft w:val="0"/>
      <w:marRight w:val="0"/>
      <w:marTop w:val="0"/>
      <w:marBottom w:val="0"/>
      <w:divBdr>
        <w:top w:val="none" w:sz="0" w:space="0" w:color="auto"/>
        <w:left w:val="none" w:sz="0" w:space="0" w:color="auto"/>
        <w:bottom w:val="none" w:sz="0" w:space="0" w:color="auto"/>
        <w:right w:val="none" w:sz="0" w:space="0" w:color="auto"/>
      </w:divBdr>
    </w:div>
    <w:div w:id="1065226855">
      <w:bodyDiv w:val="1"/>
      <w:marLeft w:val="0"/>
      <w:marRight w:val="0"/>
      <w:marTop w:val="0"/>
      <w:marBottom w:val="0"/>
      <w:divBdr>
        <w:top w:val="none" w:sz="0" w:space="0" w:color="auto"/>
        <w:left w:val="none" w:sz="0" w:space="0" w:color="auto"/>
        <w:bottom w:val="none" w:sz="0" w:space="0" w:color="auto"/>
        <w:right w:val="none" w:sz="0" w:space="0" w:color="auto"/>
      </w:divBdr>
    </w:div>
    <w:div w:id="1100297551">
      <w:bodyDiv w:val="1"/>
      <w:marLeft w:val="0"/>
      <w:marRight w:val="0"/>
      <w:marTop w:val="0"/>
      <w:marBottom w:val="0"/>
      <w:divBdr>
        <w:top w:val="none" w:sz="0" w:space="0" w:color="auto"/>
        <w:left w:val="none" w:sz="0" w:space="0" w:color="auto"/>
        <w:bottom w:val="none" w:sz="0" w:space="0" w:color="auto"/>
        <w:right w:val="none" w:sz="0" w:space="0" w:color="auto"/>
      </w:divBdr>
    </w:div>
    <w:div w:id="1111315344">
      <w:bodyDiv w:val="1"/>
      <w:marLeft w:val="0"/>
      <w:marRight w:val="0"/>
      <w:marTop w:val="0"/>
      <w:marBottom w:val="0"/>
      <w:divBdr>
        <w:top w:val="none" w:sz="0" w:space="0" w:color="auto"/>
        <w:left w:val="none" w:sz="0" w:space="0" w:color="auto"/>
        <w:bottom w:val="none" w:sz="0" w:space="0" w:color="auto"/>
        <w:right w:val="none" w:sz="0" w:space="0" w:color="auto"/>
      </w:divBdr>
    </w:div>
    <w:div w:id="1128550430">
      <w:bodyDiv w:val="1"/>
      <w:marLeft w:val="0"/>
      <w:marRight w:val="0"/>
      <w:marTop w:val="0"/>
      <w:marBottom w:val="0"/>
      <w:divBdr>
        <w:top w:val="none" w:sz="0" w:space="0" w:color="auto"/>
        <w:left w:val="none" w:sz="0" w:space="0" w:color="auto"/>
        <w:bottom w:val="none" w:sz="0" w:space="0" w:color="auto"/>
        <w:right w:val="none" w:sz="0" w:space="0" w:color="auto"/>
      </w:divBdr>
      <w:divsChild>
        <w:div w:id="279532265">
          <w:marLeft w:val="288"/>
          <w:marRight w:val="0"/>
          <w:marTop w:val="168"/>
          <w:marBottom w:val="0"/>
          <w:divBdr>
            <w:top w:val="none" w:sz="0" w:space="0" w:color="auto"/>
            <w:left w:val="none" w:sz="0" w:space="0" w:color="auto"/>
            <w:bottom w:val="none" w:sz="0" w:space="0" w:color="auto"/>
            <w:right w:val="none" w:sz="0" w:space="0" w:color="auto"/>
          </w:divBdr>
        </w:div>
      </w:divsChild>
    </w:div>
    <w:div w:id="1143233548">
      <w:bodyDiv w:val="1"/>
      <w:marLeft w:val="0"/>
      <w:marRight w:val="0"/>
      <w:marTop w:val="0"/>
      <w:marBottom w:val="0"/>
      <w:divBdr>
        <w:top w:val="none" w:sz="0" w:space="0" w:color="auto"/>
        <w:left w:val="none" w:sz="0" w:space="0" w:color="auto"/>
        <w:bottom w:val="none" w:sz="0" w:space="0" w:color="auto"/>
        <w:right w:val="none" w:sz="0" w:space="0" w:color="auto"/>
      </w:divBdr>
    </w:div>
    <w:div w:id="1159543576">
      <w:bodyDiv w:val="1"/>
      <w:marLeft w:val="0"/>
      <w:marRight w:val="0"/>
      <w:marTop w:val="0"/>
      <w:marBottom w:val="0"/>
      <w:divBdr>
        <w:top w:val="none" w:sz="0" w:space="0" w:color="auto"/>
        <w:left w:val="none" w:sz="0" w:space="0" w:color="auto"/>
        <w:bottom w:val="none" w:sz="0" w:space="0" w:color="auto"/>
        <w:right w:val="none" w:sz="0" w:space="0" w:color="auto"/>
      </w:divBdr>
    </w:div>
    <w:div w:id="1159734552">
      <w:bodyDiv w:val="1"/>
      <w:marLeft w:val="0"/>
      <w:marRight w:val="0"/>
      <w:marTop w:val="0"/>
      <w:marBottom w:val="0"/>
      <w:divBdr>
        <w:top w:val="none" w:sz="0" w:space="0" w:color="auto"/>
        <w:left w:val="none" w:sz="0" w:space="0" w:color="auto"/>
        <w:bottom w:val="none" w:sz="0" w:space="0" w:color="auto"/>
        <w:right w:val="none" w:sz="0" w:space="0" w:color="auto"/>
      </w:divBdr>
    </w:div>
    <w:div w:id="1178957623">
      <w:bodyDiv w:val="1"/>
      <w:marLeft w:val="0"/>
      <w:marRight w:val="0"/>
      <w:marTop w:val="0"/>
      <w:marBottom w:val="0"/>
      <w:divBdr>
        <w:top w:val="none" w:sz="0" w:space="0" w:color="auto"/>
        <w:left w:val="none" w:sz="0" w:space="0" w:color="auto"/>
        <w:bottom w:val="none" w:sz="0" w:space="0" w:color="auto"/>
        <w:right w:val="none" w:sz="0" w:space="0" w:color="auto"/>
      </w:divBdr>
    </w:div>
    <w:div w:id="1206603926">
      <w:bodyDiv w:val="1"/>
      <w:marLeft w:val="0"/>
      <w:marRight w:val="0"/>
      <w:marTop w:val="0"/>
      <w:marBottom w:val="0"/>
      <w:divBdr>
        <w:top w:val="none" w:sz="0" w:space="0" w:color="auto"/>
        <w:left w:val="none" w:sz="0" w:space="0" w:color="auto"/>
        <w:bottom w:val="none" w:sz="0" w:space="0" w:color="auto"/>
        <w:right w:val="none" w:sz="0" w:space="0" w:color="auto"/>
      </w:divBdr>
    </w:div>
    <w:div w:id="1213888043">
      <w:bodyDiv w:val="1"/>
      <w:marLeft w:val="0"/>
      <w:marRight w:val="0"/>
      <w:marTop w:val="0"/>
      <w:marBottom w:val="0"/>
      <w:divBdr>
        <w:top w:val="none" w:sz="0" w:space="0" w:color="auto"/>
        <w:left w:val="none" w:sz="0" w:space="0" w:color="auto"/>
        <w:bottom w:val="none" w:sz="0" w:space="0" w:color="auto"/>
        <w:right w:val="none" w:sz="0" w:space="0" w:color="auto"/>
      </w:divBdr>
    </w:div>
    <w:div w:id="1241603512">
      <w:bodyDiv w:val="1"/>
      <w:marLeft w:val="0"/>
      <w:marRight w:val="0"/>
      <w:marTop w:val="0"/>
      <w:marBottom w:val="0"/>
      <w:divBdr>
        <w:top w:val="none" w:sz="0" w:space="0" w:color="auto"/>
        <w:left w:val="none" w:sz="0" w:space="0" w:color="auto"/>
        <w:bottom w:val="none" w:sz="0" w:space="0" w:color="auto"/>
        <w:right w:val="none" w:sz="0" w:space="0" w:color="auto"/>
      </w:divBdr>
    </w:div>
    <w:div w:id="1248224601">
      <w:bodyDiv w:val="1"/>
      <w:marLeft w:val="0"/>
      <w:marRight w:val="0"/>
      <w:marTop w:val="0"/>
      <w:marBottom w:val="0"/>
      <w:divBdr>
        <w:top w:val="none" w:sz="0" w:space="0" w:color="auto"/>
        <w:left w:val="none" w:sz="0" w:space="0" w:color="auto"/>
        <w:bottom w:val="none" w:sz="0" w:space="0" w:color="auto"/>
        <w:right w:val="none" w:sz="0" w:space="0" w:color="auto"/>
      </w:divBdr>
    </w:div>
    <w:div w:id="1264458129">
      <w:bodyDiv w:val="1"/>
      <w:marLeft w:val="0"/>
      <w:marRight w:val="0"/>
      <w:marTop w:val="0"/>
      <w:marBottom w:val="0"/>
      <w:divBdr>
        <w:top w:val="none" w:sz="0" w:space="0" w:color="auto"/>
        <w:left w:val="none" w:sz="0" w:space="0" w:color="auto"/>
        <w:bottom w:val="none" w:sz="0" w:space="0" w:color="auto"/>
        <w:right w:val="none" w:sz="0" w:space="0" w:color="auto"/>
      </w:divBdr>
    </w:div>
    <w:div w:id="1320648431">
      <w:bodyDiv w:val="1"/>
      <w:marLeft w:val="0"/>
      <w:marRight w:val="0"/>
      <w:marTop w:val="0"/>
      <w:marBottom w:val="0"/>
      <w:divBdr>
        <w:top w:val="none" w:sz="0" w:space="0" w:color="auto"/>
        <w:left w:val="none" w:sz="0" w:space="0" w:color="auto"/>
        <w:bottom w:val="none" w:sz="0" w:space="0" w:color="auto"/>
        <w:right w:val="none" w:sz="0" w:space="0" w:color="auto"/>
      </w:divBdr>
    </w:div>
    <w:div w:id="1331368791">
      <w:bodyDiv w:val="1"/>
      <w:marLeft w:val="0"/>
      <w:marRight w:val="0"/>
      <w:marTop w:val="0"/>
      <w:marBottom w:val="0"/>
      <w:divBdr>
        <w:top w:val="none" w:sz="0" w:space="0" w:color="auto"/>
        <w:left w:val="none" w:sz="0" w:space="0" w:color="auto"/>
        <w:bottom w:val="none" w:sz="0" w:space="0" w:color="auto"/>
        <w:right w:val="none" w:sz="0" w:space="0" w:color="auto"/>
      </w:divBdr>
    </w:div>
    <w:div w:id="1337273221">
      <w:bodyDiv w:val="1"/>
      <w:marLeft w:val="0"/>
      <w:marRight w:val="0"/>
      <w:marTop w:val="0"/>
      <w:marBottom w:val="0"/>
      <w:divBdr>
        <w:top w:val="none" w:sz="0" w:space="0" w:color="auto"/>
        <w:left w:val="none" w:sz="0" w:space="0" w:color="auto"/>
        <w:bottom w:val="none" w:sz="0" w:space="0" w:color="auto"/>
        <w:right w:val="none" w:sz="0" w:space="0" w:color="auto"/>
      </w:divBdr>
    </w:div>
    <w:div w:id="1358040448">
      <w:bodyDiv w:val="1"/>
      <w:marLeft w:val="0"/>
      <w:marRight w:val="0"/>
      <w:marTop w:val="0"/>
      <w:marBottom w:val="0"/>
      <w:divBdr>
        <w:top w:val="none" w:sz="0" w:space="0" w:color="auto"/>
        <w:left w:val="none" w:sz="0" w:space="0" w:color="auto"/>
        <w:bottom w:val="none" w:sz="0" w:space="0" w:color="auto"/>
        <w:right w:val="none" w:sz="0" w:space="0" w:color="auto"/>
      </w:divBdr>
    </w:div>
    <w:div w:id="1358655399">
      <w:bodyDiv w:val="1"/>
      <w:marLeft w:val="0"/>
      <w:marRight w:val="0"/>
      <w:marTop w:val="0"/>
      <w:marBottom w:val="0"/>
      <w:divBdr>
        <w:top w:val="none" w:sz="0" w:space="0" w:color="auto"/>
        <w:left w:val="none" w:sz="0" w:space="0" w:color="auto"/>
        <w:bottom w:val="none" w:sz="0" w:space="0" w:color="auto"/>
        <w:right w:val="none" w:sz="0" w:space="0" w:color="auto"/>
      </w:divBdr>
    </w:div>
    <w:div w:id="1373531114">
      <w:bodyDiv w:val="1"/>
      <w:marLeft w:val="0"/>
      <w:marRight w:val="0"/>
      <w:marTop w:val="0"/>
      <w:marBottom w:val="0"/>
      <w:divBdr>
        <w:top w:val="none" w:sz="0" w:space="0" w:color="auto"/>
        <w:left w:val="none" w:sz="0" w:space="0" w:color="auto"/>
        <w:bottom w:val="none" w:sz="0" w:space="0" w:color="auto"/>
        <w:right w:val="none" w:sz="0" w:space="0" w:color="auto"/>
      </w:divBdr>
    </w:div>
    <w:div w:id="1403915306">
      <w:bodyDiv w:val="1"/>
      <w:marLeft w:val="0"/>
      <w:marRight w:val="0"/>
      <w:marTop w:val="0"/>
      <w:marBottom w:val="0"/>
      <w:divBdr>
        <w:top w:val="none" w:sz="0" w:space="0" w:color="auto"/>
        <w:left w:val="none" w:sz="0" w:space="0" w:color="auto"/>
        <w:bottom w:val="none" w:sz="0" w:space="0" w:color="auto"/>
        <w:right w:val="none" w:sz="0" w:space="0" w:color="auto"/>
      </w:divBdr>
    </w:div>
    <w:div w:id="1410493412">
      <w:bodyDiv w:val="1"/>
      <w:marLeft w:val="0"/>
      <w:marRight w:val="0"/>
      <w:marTop w:val="0"/>
      <w:marBottom w:val="0"/>
      <w:divBdr>
        <w:top w:val="none" w:sz="0" w:space="0" w:color="auto"/>
        <w:left w:val="none" w:sz="0" w:space="0" w:color="auto"/>
        <w:bottom w:val="none" w:sz="0" w:space="0" w:color="auto"/>
        <w:right w:val="none" w:sz="0" w:space="0" w:color="auto"/>
      </w:divBdr>
    </w:div>
    <w:div w:id="1442798263">
      <w:bodyDiv w:val="1"/>
      <w:marLeft w:val="0"/>
      <w:marRight w:val="0"/>
      <w:marTop w:val="0"/>
      <w:marBottom w:val="0"/>
      <w:divBdr>
        <w:top w:val="none" w:sz="0" w:space="0" w:color="auto"/>
        <w:left w:val="none" w:sz="0" w:space="0" w:color="auto"/>
        <w:bottom w:val="none" w:sz="0" w:space="0" w:color="auto"/>
        <w:right w:val="none" w:sz="0" w:space="0" w:color="auto"/>
      </w:divBdr>
    </w:div>
    <w:div w:id="1448619966">
      <w:bodyDiv w:val="1"/>
      <w:marLeft w:val="0"/>
      <w:marRight w:val="0"/>
      <w:marTop w:val="0"/>
      <w:marBottom w:val="0"/>
      <w:divBdr>
        <w:top w:val="none" w:sz="0" w:space="0" w:color="auto"/>
        <w:left w:val="none" w:sz="0" w:space="0" w:color="auto"/>
        <w:bottom w:val="none" w:sz="0" w:space="0" w:color="auto"/>
        <w:right w:val="none" w:sz="0" w:space="0" w:color="auto"/>
      </w:divBdr>
    </w:div>
    <w:div w:id="1474444858">
      <w:bodyDiv w:val="1"/>
      <w:marLeft w:val="0"/>
      <w:marRight w:val="0"/>
      <w:marTop w:val="0"/>
      <w:marBottom w:val="0"/>
      <w:divBdr>
        <w:top w:val="none" w:sz="0" w:space="0" w:color="auto"/>
        <w:left w:val="none" w:sz="0" w:space="0" w:color="auto"/>
        <w:bottom w:val="none" w:sz="0" w:space="0" w:color="auto"/>
        <w:right w:val="none" w:sz="0" w:space="0" w:color="auto"/>
      </w:divBdr>
    </w:div>
    <w:div w:id="1486043145">
      <w:bodyDiv w:val="1"/>
      <w:marLeft w:val="0"/>
      <w:marRight w:val="0"/>
      <w:marTop w:val="0"/>
      <w:marBottom w:val="0"/>
      <w:divBdr>
        <w:top w:val="none" w:sz="0" w:space="0" w:color="auto"/>
        <w:left w:val="none" w:sz="0" w:space="0" w:color="auto"/>
        <w:bottom w:val="none" w:sz="0" w:space="0" w:color="auto"/>
        <w:right w:val="none" w:sz="0" w:space="0" w:color="auto"/>
      </w:divBdr>
      <w:divsChild>
        <w:div w:id="1507595761">
          <w:marLeft w:val="288"/>
          <w:marRight w:val="0"/>
          <w:marTop w:val="168"/>
          <w:marBottom w:val="0"/>
          <w:divBdr>
            <w:top w:val="none" w:sz="0" w:space="0" w:color="auto"/>
            <w:left w:val="none" w:sz="0" w:space="0" w:color="auto"/>
            <w:bottom w:val="none" w:sz="0" w:space="0" w:color="auto"/>
            <w:right w:val="none" w:sz="0" w:space="0" w:color="auto"/>
          </w:divBdr>
        </w:div>
      </w:divsChild>
    </w:div>
    <w:div w:id="1502962231">
      <w:bodyDiv w:val="1"/>
      <w:marLeft w:val="0"/>
      <w:marRight w:val="0"/>
      <w:marTop w:val="0"/>
      <w:marBottom w:val="0"/>
      <w:divBdr>
        <w:top w:val="none" w:sz="0" w:space="0" w:color="auto"/>
        <w:left w:val="none" w:sz="0" w:space="0" w:color="auto"/>
        <w:bottom w:val="none" w:sz="0" w:space="0" w:color="auto"/>
        <w:right w:val="none" w:sz="0" w:space="0" w:color="auto"/>
      </w:divBdr>
    </w:div>
    <w:div w:id="1506439305">
      <w:bodyDiv w:val="1"/>
      <w:marLeft w:val="0"/>
      <w:marRight w:val="0"/>
      <w:marTop w:val="0"/>
      <w:marBottom w:val="0"/>
      <w:divBdr>
        <w:top w:val="none" w:sz="0" w:space="0" w:color="auto"/>
        <w:left w:val="none" w:sz="0" w:space="0" w:color="auto"/>
        <w:bottom w:val="none" w:sz="0" w:space="0" w:color="auto"/>
        <w:right w:val="none" w:sz="0" w:space="0" w:color="auto"/>
      </w:divBdr>
    </w:div>
    <w:div w:id="1509834780">
      <w:bodyDiv w:val="1"/>
      <w:marLeft w:val="0"/>
      <w:marRight w:val="0"/>
      <w:marTop w:val="0"/>
      <w:marBottom w:val="0"/>
      <w:divBdr>
        <w:top w:val="none" w:sz="0" w:space="0" w:color="auto"/>
        <w:left w:val="none" w:sz="0" w:space="0" w:color="auto"/>
        <w:bottom w:val="none" w:sz="0" w:space="0" w:color="auto"/>
        <w:right w:val="none" w:sz="0" w:space="0" w:color="auto"/>
      </w:divBdr>
    </w:div>
    <w:div w:id="1527401591">
      <w:bodyDiv w:val="1"/>
      <w:marLeft w:val="0"/>
      <w:marRight w:val="0"/>
      <w:marTop w:val="0"/>
      <w:marBottom w:val="0"/>
      <w:divBdr>
        <w:top w:val="none" w:sz="0" w:space="0" w:color="auto"/>
        <w:left w:val="none" w:sz="0" w:space="0" w:color="auto"/>
        <w:bottom w:val="none" w:sz="0" w:space="0" w:color="auto"/>
        <w:right w:val="none" w:sz="0" w:space="0" w:color="auto"/>
      </w:divBdr>
    </w:div>
    <w:div w:id="1539509983">
      <w:bodyDiv w:val="1"/>
      <w:marLeft w:val="0"/>
      <w:marRight w:val="0"/>
      <w:marTop w:val="0"/>
      <w:marBottom w:val="0"/>
      <w:divBdr>
        <w:top w:val="none" w:sz="0" w:space="0" w:color="auto"/>
        <w:left w:val="none" w:sz="0" w:space="0" w:color="auto"/>
        <w:bottom w:val="none" w:sz="0" w:space="0" w:color="auto"/>
        <w:right w:val="none" w:sz="0" w:space="0" w:color="auto"/>
      </w:divBdr>
    </w:div>
    <w:div w:id="1550192509">
      <w:bodyDiv w:val="1"/>
      <w:marLeft w:val="0"/>
      <w:marRight w:val="0"/>
      <w:marTop w:val="0"/>
      <w:marBottom w:val="0"/>
      <w:divBdr>
        <w:top w:val="none" w:sz="0" w:space="0" w:color="auto"/>
        <w:left w:val="none" w:sz="0" w:space="0" w:color="auto"/>
        <w:bottom w:val="none" w:sz="0" w:space="0" w:color="auto"/>
        <w:right w:val="none" w:sz="0" w:space="0" w:color="auto"/>
      </w:divBdr>
      <w:divsChild>
        <w:div w:id="1841004216">
          <w:marLeft w:val="0"/>
          <w:marRight w:val="0"/>
          <w:marTop w:val="0"/>
          <w:marBottom w:val="0"/>
          <w:divBdr>
            <w:top w:val="none" w:sz="0" w:space="0" w:color="auto"/>
            <w:left w:val="none" w:sz="0" w:space="0" w:color="auto"/>
            <w:bottom w:val="none" w:sz="0" w:space="0" w:color="auto"/>
            <w:right w:val="none" w:sz="0" w:space="0" w:color="auto"/>
          </w:divBdr>
        </w:div>
        <w:div w:id="1343514744">
          <w:marLeft w:val="0"/>
          <w:marRight w:val="0"/>
          <w:marTop w:val="0"/>
          <w:marBottom w:val="0"/>
          <w:divBdr>
            <w:top w:val="none" w:sz="0" w:space="0" w:color="auto"/>
            <w:left w:val="none" w:sz="0" w:space="0" w:color="auto"/>
            <w:bottom w:val="none" w:sz="0" w:space="0" w:color="auto"/>
            <w:right w:val="none" w:sz="0" w:space="0" w:color="auto"/>
          </w:divBdr>
        </w:div>
      </w:divsChild>
    </w:div>
    <w:div w:id="1596091997">
      <w:bodyDiv w:val="1"/>
      <w:marLeft w:val="0"/>
      <w:marRight w:val="0"/>
      <w:marTop w:val="0"/>
      <w:marBottom w:val="0"/>
      <w:divBdr>
        <w:top w:val="none" w:sz="0" w:space="0" w:color="auto"/>
        <w:left w:val="none" w:sz="0" w:space="0" w:color="auto"/>
        <w:bottom w:val="none" w:sz="0" w:space="0" w:color="auto"/>
        <w:right w:val="none" w:sz="0" w:space="0" w:color="auto"/>
      </w:divBdr>
    </w:div>
    <w:div w:id="1680544534">
      <w:bodyDiv w:val="1"/>
      <w:marLeft w:val="0"/>
      <w:marRight w:val="0"/>
      <w:marTop w:val="0"/>
      <w:marBottom w:val="0"/>
      <w:divBdr>
        <w:top w:val="none" w:sz="0" w:space="0" w:color="auto"/>
        <w:left w:val="none" w:sz="0" w:space="0" w:color="auto"/>
        <w:bottom w:val="none" w:sz="0" w:space="0" w:color="auto"/>
        <w:right w:val="none" w:sz="0" w:space="0" w:color="auto"/>
      </w:divBdr>
    </w:div>
    <w:div w:id="1699741720">
      <w:bodyDiv w:val="1"/>
      <w:marLeft w:val="0"/>
      <w:marRight w:val="0"/>
      <w:marTop w:val="0"/>
      <w:marBottom w:val="0"/>
      <w:divBdr>
        <w:top w:val="none" w:sz="0" w:space="0" w:color="auto"/>
        <w:left w:val="none" w:sz="0" w:space="0" w:color="auto"/>
        <w:bottom w:val="none" w:sz="0" w:space="0" w:color="auto"/>
        <w:right w:val="none" w:sz="0" w:space="0" w:color="auto"/>
      </w:divBdr>
    </w:div>
    <w:div w:id="1732649970">
      <w:bodyDiv w:val="1"/>
      <w:marLeft w:val="0"/>
      <w:marRight w:val="0"/>
      <w:marTop w:val="0"/>
      <w:marBottom w:val="0"/>
      <w:divBdr>
        <w:top w:val="none" w:sz="0" w:space="0" w:color="auto"/>
        <w:left w:val="none" w:sz="0" w:space="0" w:color="auto"/>
        <w:bottom w:val="none" w:sz="0" w:space="0" w:color="auto"/>
        <w:right w:val="none" w:sz="0" w:space="0" w:color="auto"/>
      </w:divBdr>
    </w:div>
    <w:div w:id="1734964409">
      <w:bodyDiv w:val="1"/>
      <w:marLeft w:val="0"/>
      <w:marRight w:val="0"/>
      <w:marTop w:val="0"/>
      <w:marBottom w:val="0"/>
      <w:divBdr>
        <w:top w:val="none" w:sz="0" w:space="0" w:color="auto"/>
        <w:left w:val="none" w:sz="0" w:space="0" w:color="auto"/>
        <w:bottom w:val="none" w:sz="0" w:space="0" w:color="auto"/>
        <w:right w:val="none" w:sz="0" w:space="0" w:color="auto"/>
      </w:divBdr>
    </w:div>
    <w:div w:id="1752309691">
      <w:bodyDiv w:val="1"/>
      <w:marLeft w:val="0"/>
      <w:marRight w:val="0"/>
      <w:marTop w:val="0"/>
      <w:marBottom w:val="0"/>
      <w:divBdr>
        <w:top w:val="none" w:sz="0" w:space="0" w:color="auto"/>
        <w:left w:val="none" w:sz="0" w:space="0" w:color="auto"/>
        <w:bottom w:val="none" w:sz="0" w:space="0" w:color="auto"/>
        <w:right w:val="none" w:sz="0" w:space="0" w:color="auto"/>
      </w:divBdr>
    </w:div>
    <w:div w:id="1771271644">
      <w:bodyDiv w:val="1"/>
      <w:marLeft w:val="0"/>
      <w:marRight w:val="0"/>
      <w:marTop w:val="0"/>
      <w:marBottom w:val="0"/>
      <w:divBdr>
        <w:top w:val="none" w:sz="0" w:space="0" w:color="auto"/>
        <w:left w:val="none" w:sz="0" w:space="0" w:color="auto"/>
        <w:bottom w:val="none" w:sz="0" w:space="0" w:color="auto"/>
        <w:right w:val="none" w:sz="0" w:space="0" w:color="auto"/>
      </w:divBdr>
      <w:divsChild>
        <w:div w:id="960113313">
          <w:marLeft w:val="288"/>
          <w:marRight w:val="0"/>
          <w:marTop w:val="168"/>
          <w:marBottom w:val="0"/>
          <w:divBdr>
            <w:top w:val="none" w:sz="0" w:space="0" w:color="auto"/>
            <w:left w:val="none" w:sz="0" w:space="0" w:color="auto"/>
            <w:bottom w:val="none" w:sz="0" w:space="0" w:color="auto"/>
            <w:right w:val="none" w:sz="0" w:space="0" w:color="auto"/>
          </w:divBdr>
        </w:div>
      </w:divsChild>
    </w:div>
    <w:div w:id="1850832305">
      <w:bodyDiv w:val="1"/>
      <w:marLeft w:val="0"/>
      <w:marRight w:val="0"/>
      <w:marTop w:val="0"/>
      <w:marBottom w:val="0"/>
      <w:divBdr>
        <w:top w:val="none" w:sz="0" w:space="0" w:color="auto"/>
        <w:left w:val="none" w:sz="0" w:space="0" w:color="auto"/>
        <w:bottom w:val="none" w:sz="0" w:space="0" w:color="auto"/>
        <w:right w:val="none" w:sz="0" w:space="0" w:color="auto"/>
      </w:divBdr>
    </w:div>
    <w:div w:id="1862010631">
      <w:bodyDiv w:val="1"/>
      <w:marLeft w:val="0"/>
      <w:marRight w:val="0"/>
      <w:marTop w:val="0"/>
      <w:marBottom w:val="0"/>
      <w:divBdr>
        <w:top w:val="none" w:sz="0" w:space="0" w:color="auto"/>
        <w:left w:val="none" w:sz="0" w:space="0" w:color="auto"/>
        <w:bottom w:val="none" w:sz="0" w:space="0" w:color="auto"/>
        <w:right w:val="none" w:sz="0" w:space="0" w:color="auto"/>
      </w:divBdr>
    </w:div>
    <w:div w:id="1901477976">
      <w:bodyDiv w:val="1"/>
      <w:marLeft w:val="0"/>
      <w:marRight w:val="0"/>
      <w:marTop w:val="0"/>
      <w:marBottom w:val="0"/>
      <w:divBdr>
        <w:top w:val="none" w:sz="0" w:space="0" w:color="auto"/>
        <w:left w:val="none" w:sz="0" w:space="0" w:color="auto"/>
        <w:bottom w:val="none" w:sz="0" w:space="0" w:color="auto"/>
        <w:right w:val="none" w:sz="0" w:space="0" w:color="auto"/>
      </w:divBdr>
    </w:div>
    <w:div w:id="1921985190">
      <w:bodyDiv w:val="1"/>
      <w:marLeft w:val="0"/>
      <w:marRight w:val="0"/>
      <w:marTop w:val="0"/>
      <w:marBottom w:val="0"/>
      <w:divBdr>
        <w:top w:val="none" w:sz="0" w:space="0" w:color="auto"/>
        <w:left w:val="none" w:sz="0" w:space="0" w:color="auto"/>
        <w:bottom w:val="none" w:sz="0" w:space="0" w:color="auto"/>
        <w:right w:val="none" w:sz="0" w:space="0" w:color="auto"/>
      </w:divBdr>
    </w:div>
    <w:div w:id="1936674120">
      <w:bodyDiv w:val="1"/>
      <w:marLeft w:val="0"/>
      <w:marRight w:val="0"/>
      <w:marTop w:val="0"/>
      <w:marBottom w:val="0"/>
      <w:divBdr>
        <w:top w:val="none" w:sz="0" w:space="0" w:color="auto"/>
        <w:left w:val="none" w:sz="0" w:space="0" w:color="auto"/>
        <w:bottom w:val="none" w:sz="0" w:space="0" w:color="auto"/>
        <w:right w:val="none" w:sz="0" w:space="0" w:color="auto"/>
      </w:divBdr>
    </w:div>
    <w:div w:id="1967003243">
      <w:bodyDiv w:val="1"/>
      <w:marLeft w:val="0"/>
      <w:marRight w:val="0"/>
      <w:marTop w:val="0"/>
      <w:marBottom w:val="0"/>
      <w:divBdr>
        <w:top w:val="none" w:sz="0" w:space="0" w:color="auto"/>
        <w:left w:val="none" w:sz="0" w:space="0" w:color="auto"/>
        <w:bottom w:val="none" w:sz="0" w:space="0" w:color="auto"/>
        <w:right w:val="none" w:sz="0" w:space="0" w:color="auto"/>
      </w:divBdr>
    </w:div>
    <w:div w:id="1979801255">
      <w:bodyDiv w:val="1"/>
      <w:marLeft w:val="0"/>
      <w:marRight w:val="0"/>
      <w:marTop w:val="0"/>
      <w:marBottom w:val="0"/>
      <w:divBdr>
        <w:top w:val="none" w:sz="0" w:space="0" w:color="auto"/>
        <w:left w:val="none" w:sz="0" w:space="0" w:color="auto"/>
        <w:bottom w:val="none" w:sz="0" w:space="0" w:color="auto"/>
        <w:right w:val="none" w:sz="0" w:space="0" w:color="auto"/>
      </w:divBdr>
    </w:div>
    <w:div w:id="2048866474">
      <w:bodyDiv w:val="1"/>
      <w:marLeft w:val="0"/>
      <w:marRight w:val="0"/>
      <w:marTop w:val="0"/>
      <w:marBottom w:val="0"/>
      <w:divBdr>
        <w:top w:val="none" w:sz="0" w:space="0" w:color="auto"/>
        <w:left w:val="none" w:sz="0" w:space="0" w:color="auto"/>
        <w:bottom w:val="none" w:sz="0" w:space="0" w:color="auto"/>
        <w:right w:val="none" w:sz="0" w:space="0" w:color="auto"/>
      </w:divBdr>
    </w:div>
    <w:div w:id="2056418566">
      <w:bodyDiv w:val="1"/>
      <w:marLeft w:val="0"/>
      <w:marRight w:val="0"/>
      <w:marTop w:val="0"/>
      <w:marBottom w:val="0"/>
      <w:divBdr>
        <w:top w:val="none" w:sz="0" w:space="0" w:color="auto"/>
        <w:left w:val="none" w:sz="0" w:space="0" w:color="auto"/>
        <w:bottom w:val="none" w:sz="0" w:space="0" w:color="auto"/>
        <w:right w:val="none" w:sz="0" w:space="0" w:color="auto"/>
      </w:divBdr>
    </w:div>
    <w:div w:id="2105297755">
      <w:bodyDiv w:val="1"/>
      <w:marLeft w:val="0"/>
      <w:marRight w:val="0"/>
      <w:marTop w:val="0"/>
      <w:marBottom w:val="0"/>
      <w:divBdr>
        <w:top w:val="none" w:sz="0" w:space="0" w:color="auto"/>
        <w:left w:val="none" w:sz="0" w:space="0" w:color="auto"/>
        <w:bottom w:val="none" w:sz="0" w:space="0" w:color="auto"/>
        <w:right w:val="none" w:sz="0" w:space="0" w:color="auto"/>
      </w:divBdr>
    </w:div>
    <w:div w:id="2114587767">
      <w:bodyDiv w:val="1"/>
      <w:marLeft w:val="0"/>
      <w:marRight w:val="0"/>
      <w:marTop w:val="0"/>
      <w:marBottom w:val="0"/>
      <w:divBdr>
        <w:top w:val="none" w:sz="0" w:space="0" w:color="auto"/>
        <w:left w:val="none" w:sz="0" w:space="0" w:color="auto"/>
        <w:bottom w:val="none" w:sz="0" w:space="0" w:color="auto"/>
        <w:right w:val="none" w:sz="0" w:space="0" w:color="auto"/>
      </w:divBdr>
    </w:div>
    <w:div w:id="2123185592">
      <w:bodyDiv w:val="1"/>
      <w:marLeft w:val="0"/>
      <w:marRight w:val="0"/>
      <w:marTop w:val="0"/>
      <w:marBottom w:val="0"/>
      <w:divBdr>
        <w:top w:val="none" w:sz="0" w:space="0" w:color="auto"/>
        <w:left w:val="none" w:sz="0" w:space="0" w:color="auto"/>
        <w:bottom w:val="none" w:sz="0" w:space="0" w:color="auto"/>
        <w:right w:val="none" w:sz="0" w:space="0" w:color="auto"/>
      </w:divBdr>
    </w:div>
    <w:div w:id="2131895185">
      <w:bodyDiv w:val="1"/>
      <w:marLeft w:val="0"/>
      <w:marRight w:val="0"/>
      <w:marTop w:val="0"/>
      <w:marBottom w:val="0"/>
      <w:divBdr>
        <w:top w:val="none" w:sz="0" w:space="0" w:color="auto"/>
        <w:left w:val="none" w:sz="0" w:space="0" w:color="auto"/>
        <w:bottom w:val="none" w:sz="0" w:space="0" w:color="auto"/>
        <w:right w:val="none" w:sz="0" w:space="0" w:color="auto"/>
      </w:divBdr>
    </w:div>
    <w:div w:id="2140804444">
      <w:bodyDiv w:val="1"/>
      <w:marLeft w:val="0"/>
      <w:marRight w:val="0"/>
      <w:marTop w:val="0"/>
      <w:marBottom w:val="0"/>
      <w:divBdr>
        <w:top w:val="none" w:sz="0" w:space="0" w:color="auto"/>
        <w:left w:val="none" w:sz="0" w:space="0" w:color="auto"/>
        <w:bottom w:val="none" w:sz="0" w:space="0" w:color="auto"/>
        <w:right w:val="none" w:sz="0" w:space="0" w:color="auto"/>
      </w:divBdr>
    </w:div>
    <w:div w:id="21414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cm.es" TargetMode="External"/><Relationship Id="rId13" Type="http://schemas.openxmlformats.org/officeDocument/2006/relationships/hyperlink" Target="mailto:a.palacio@roman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nge.org/p/ministerio-de-justicia-ministerio-de-hacienda-y-administraciones-p%C3%BAblicas-congreso-de-los-diputados-que-nuestros-clientes-cumplan-con-los-plazos-de-pago-legales?recruiter=219480146&amp;utm_source=share_petition&amp;utm_medium=twitter&amp;utm_campaign=share_twitter_respons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cm.es/blog/postetiqueta/nota-de-prensa/3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mcm.es/blog" TargetMode="External"/><Relationship Id="rId4" Type="http://schemas.openxmlformats.org/officeDocument/2006/relationships/settings" Target="settings.xml"/><Relationship Id="rId9" Type="http://schemas.openxmlformats.org/officeDocument/2006/relationships/hyperlink" Target="http://www.pmcm.es/" TargetMode="External"/><Relationship Id="rId14" Type="http://schemas.openxmlformats.org/officeDocument/2006/relationships/hyperlink" Target="mailto:m.portocarrero@roma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387D-1830-420E-BB15-5CF9A107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712</Words>
  <Characters>3920</Characters>
  <Application>Microsoft Office Word</Application>
  <DocSecurity>0</DocSecurity>
  <Lines>32</Lines>
  <Paragraphs>9</Paragraphs>
  <ScaleCrop>false</ScaleCrop>
  <Company>Luffi</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Anabel Palacio</cp:lastModifiedBy>
  <cp:revision>203</cp:revision>
  <cp:lastPrinted>2019-02-20T07:58:00Z</cp:lastPrinted>
  <dcterms:created xsi:type="dcterms:W3CDTF">2019-02-22T12:28:00Z</dcterms:created>
  <dcterms:modified xsi:type="dcterms:W3CDTF">2020-04-11T08:26:00Z</dcterms:modified>
</cp:coreProperties>
</file>